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B4A2B" w:rsidRPr="00590B7A" w:rsidRDefault="00EB4A2B" w:rsidP="00EB4A2B">
      <w:pPr>
        <w:jc w:val="center"/>
        <w:rPr>
          <w:rFonts w:ascii="Bauhaus 93" w:hAnsi="Bauhaus 93"/>
          <w:sz w:val="32"/>
          <w:szCs w:val="32"/>
          <w:lang w:val="fr-FR"/>
        </w:rPr>
      </w:pPr>
      <w:r w:rsidRPr="00590B7A">
        <w:rPr>
          <w:rFonts w:ascii="Bauhaus 93" w:hAnsi="Bauhaus 93"/>
          <w:sz w:val="32"/>
          <w:szCs w:val="32"/>
          <w:lang w:val="fr-FR"/>
        </w:rPr>
        <w:t>PAGE DE GARDE</w:t>
      </w:r>
    </w:p>
    <w:p w:rsidR="00EB4A2B" w:rsidRDefault="00EB4A2B" w:rsidP="00EB4A2B">
      <w:pPr>
        <w:spacing w:after="0" w:line="240" w:lineRule="auto"/>
        <w:rPr>
          <w:sz w:val="28"/>
          <w:szCs w:val="28"/>
          <w:lang w:val="fr-FR"/>
        </w:rPr>
      </w:pPr>
      <w:r w:rsidRPr="00590B7A">
        <w:rPr>
          <w:b/>
          <w:sz w:val="32"/>
          <w:szCs w:val="32"/>
          <w:lang w:val="fr-FR"/>
        </w:rPr>
        <w:t>Discipline</w:t>
      </w:r>
      <w:r w:rsidRPr="00590B7A">
        <w:rPr>
          <w:sz w:val="32"/>
          <w:szCs w:val="32"/>
          <w:lang w:val="fr-FR"/>
        </w:rPr>
        <w:t xml:space="preserve"> : </w:t>
      </w:r>
      <w:r w:rsidRPr="00590B7A">
        <w:rPr>
          <w:sz w:val="28"/>
          <w:szCs w:val="28"/>
          <w:lang w:val="fr-FR"/>
        </w:rPr>
        <w:t>Français</w:t>
      </w:r>
    </w:p>
    <w:p w:rsidR="00EB4A2B" w:rsidRPr="00590B7A" w:rsidRDefault="00EB4A2B" w:rsidP="00EB4A2B">
      <w:pPr>
        <w:spacing w:after="0" w:line="240" w:lineRule="auto"/>
        <w:rPr>
          <w:sz w:val="28"/>
          <w:szCs w:val="28"/>
          <w:lang w:val="fr-FR"/>
        </w:rPr>
      </w:pPr>
      <w:r w:rsidRPr="00590B7A">
        <w:rPr>
          <w:b/>
          <w:sz w:val="28"/>
          <w:szCs w:val="28"/>
          <w:lang w:val="fr-FR"/>
        </w:rPr>
        <w:t>Classe</w:t>
      </w:r>
      <w:r>
        <w:rPr>
          <w:b/>
          <w:sz w:val="28"/>
          <w:szCs w:val="28"/>
          <w:lang w:val="fr-FR"/>
        </w:rPr>
        <w:t> :</w:t>
      </w:r>
      <w:r>
        <w:rPr>
          <w:sz w:val="28"/>
          <w:szCs w:val="28"/>
          <w:lang w:val="fr-FR"/>
        </w:rPr>
        <w:t> Terminale A</w:t>
      </w:r>
      <w:r w:rsidRPr="00452A2D">
        <w:rPr>
          <w:sz w:val="28"/>
          <w:szCs w:val="28"/>
          <w:vertAlign w:val="subscript"/>
          <w:lang w:val="fr-FR"/>
        </w:rPr>
        <w:t>1</w:t>
      </w:r>
      <w:r>
        <w:rPr>
          <w:sz w:val="28"/>
          <w:szCs w:val="28"/>
          <w:lang w:val="fr-FR"/>
        </w:rPr>
        <w:t xml:space="preserve"> &amp; D</w:t>
      </w:r>
      <w:r w:rsidRPr="00452A2D">
        <w:rPr>
          <w:sz w:val="28"/>
          <w:szCs w:val="28"/>
          <w:vertAlign w:val="subscript"/>
          <w:lang w:val="fr-FR"/>
        </w:rPr>
        <w:t>1</w:t>
      </w:r>
    </w:p>
    <w:p w:rsidR="00EB4A2B" w:rsidRPr="004B15B4" w:rsidRDefault="00EB4A2B" w:rsidP="00EB4A2B">
      <w:pPr>
        <w:spacing w:after="0"/>
        <w:rPr>
          <w:b/>
          <w:sz w:val="28"/>
          <w:szCs w:val="28"/>
          <w:lang w:val="fr-FR"/>
        </w:rPr>
      </w:pPr>
      <w:r w:rsidRPr="00590B7A">
        <w:rPr>
          <w:b/>
          <w:sz w:val="28"/>
          <w:szCs w:val="28"/>
          <w:lang w:val="fr-FR"/>
        </w:rPr>
        <w:t>Date :</w:t>
      </w:r>
      <w:r>
        <w:rPr>
          <w:b/>
          <w:sz w:val="28"/>
          <w:szCs w:val="28"/>
          <w:lang w:val="fr-FR"/>
        </w:rPr>
        <w:t xml:space="preserve"> </w:t>
      </w:r>
    </w:p>
    <w:p w:rsidR="00EB4A2B" w:rsidRPr="004B15B4" w:rsidRDefault="00EB4A2B" w:rsidP="00EB4A2B">
      <w:pPr>
        <w:spacing w:after="0" w:line="240" w:lineRule="auto"/>
        <w:ind w:right="-425"/>
        <w:rPr>
          <w:sz w:val="28"/>
          <w:szCs w:val="24"/>
        </w:rPr>
      </w:pPr>
      <w:r>
        <w:rPr>
          <w:sz w:val="28"/>
          <w:szCs w:val="24"/>
          <w:u w:val="single"/>
        </w:rPr>
        <w:t>Compétence</w:t>
      </w:r>
      <w:r w:rsidRPr="005C35E5">
        <w:rPr>
          <w:sz w:val="28"/>
          <w:szCs w:val="24"/>
          <w:u w:val="single"/>
        </w:rPr>
        <w:t>1</w:t>
      </w:r>
      <w:r w:rsidRPr="005C35E5">
        <w:rPr>
          <w:sz w:val="28"/>
          <w:szCs w:val="24"/>
        </w:rPr>
        <w:t xml:space="preserve">: Traiter des </w:t>
      </w:r>
      <w:r w:rsidRPr="005C35E5">
        <w:rPr>
          <w:sz w:val="28"/>
          <w:szCs w:val="24"/>
          <w:shd w:val="clear" w:color="auto" w:fill="FFFFFF"/>
        </w:rPr>
        <w:t>situations relatives à la construction</w:t>
      </w:r>
      <w:r w:rsidRPr="005C35E5">
        <w:rPr>
          <w:sz w:val="28"/>
          <w:szCs w:val="24"/>
        </w:rPr>
        <w:t xml:space="preserve"> du sens de textes divers.</w:t>
      </w:r>
    </w:p>
    <w:p w:rsidR="00EB4A2B" w:rsidRPr="00590B7A" w:rsidRDefault="00EB4A2B" w:rsidP="00EB4A2B">
      <w:pPr>
        <w:spacing w:after="0" w:line="240" w:lineRule="auto"/>
        <w:rPr>
          <w:sz w:val="28"/>
          <w:szCs w:val="28"/>
          <w:lang w:val="fr-FR"/>
        </w:rPr>
      </w:pPr>
      <w:r w:rsidRPr="00590B7A">
        <w:rPr>
          <w:sz w:val="28"/>
          <w:szCs w:val="28"/>
          <w:lang w:val="fr-FR"/>
        </w:rPr>
        <w:t>A</w:t>
      </w:r>
      <w:r w:rsidRPr="00590B7A">
        <w:rPr>
          <w:rFonts w:ascii="Perpetua" w:hAnsi="Perpetua"/>
          <w:b/>
          <w:sz w:val="28"/>
          <w:szCs w:val="28"/>
          <w:lang w:val="fr-FR"/>
        </w:rPr>
        <w:t>ctivité </w:t>
      </w:r>
      <w:r>
        <w:rPr>
          <w:rFonts w:ascii="Perpetua" w:hAnsi="Perpetua"/>
          <w:sz w:val="28"/>
          <w:szCs w:val="28"/>
          <w:lang w:val="fr-FR"/>
        </w:rPr>
        <w:t>: LECTURE</w:t>
      </w:r>
    </w:p>
    <w:p w:rsidR="00EB4A2B" w:rsidRDefault="00EB4A2B" w:rsidP="00EB4A2B">
      <w:pPr>
        <w:spacing w:after="0" w:line="240" w:lineRule="auto"/>
        <w:rPr>
          <w:rFonts w:ascii="Perpetua" w:hAnsi="Perpetua"/>
          <w:b/>
          <w:sz w:val="28"/>
          <w:szCs w:val="28"/>
          <w:lang w:val="fr-FR"/>
        </w:rPr>
      </w:pPr>
      <w:r w:rsidRPr="00590B7A">
        <w:rPr>
          <w:rFonts w:ascii="Perpetua" w:hAnsi="Perpetua"/>
          <w:b/>
          <w:sz w:val="28"/>
          <w:szCs w:val="28"/>
          <w:lang w:val="fr-FR"/>
        </w:rPr>
        <w:t>Leçon</w:t>
      </w:r>
      <w:r>
        <w:rPr>
          <w:rFonts w:ascii="Perpetua" w:hAnsi="Perpetua"/>
          <w:b/>
          <w:sz w:val="28"/>
          <w:szCs w:val="28"/>
          <w:lang w:val="fr-FR"/>
        </w:rPr>
        <w:t xml:space="preserve"> 1 : Etude de l’œuvre intégrale romanesque africaine </w:t>
      </w:r>
    </w:p>
    <w:p w:rsidR="00EB4A2B" w:rsidRPr="00452A2D" w:rsidRDefault="00EB4A2B" w:rsidP="00EB4A2B">
      <w:pPr>
        <w:spacing w:after="0" w:line="240" w:lineRule="auto"/>
        <w:rPr>
          <w:rFonts w:ascii="Perpetua" w:hAnsi="Perpetua"/>
          <w:sz w:val="28"/>
          <w:szCs w:val="28"/>
          <w:lang w:val="fr-FR"/>
        </w:rPr>
      </w:pPr>
      <w:r>
        <w:rPr>
          <w:rFonts w:ascii="Perpetua" w:hAnsi="Perpetua"/>
          <w:b/>
          <w:sz w:val="28"/>
          <w:szCs w:val="28"/>
          <w:lang w:val="fr-FR"/>
        </w:rPr>
        <w:t xml:space="preserve">Support : </w:t>
      </w:r>
      <w:r w:rsidRPr="003A7D89">
        <w:rPr>
          <w:rFonts w:ascii="Perpetua" w:hAnsi="Perpetua"/>
          <w:b/>
          <w:i/>
          <w:sz w:val="28"/>
          <w:szCs w:val="28"/>
          <w:lang w:val="fr-FR"/>
        </w:rPr>
        <w:t>Sous le voile de la mariée</w:t>
      </w:r>
      <w:r>
        <w:rPr>
          <w:rFonts w:ascii="Perpetua" w:hAnsi="Perpetua"/>
          <w:sz w:val="28"/>
          <w:szCs w:val="28"/>
          <w:lang w:val="fr-FR"/>
        </w:rPr>
        <w:t xml:space="preserve"> de MATHURIN GOLI BI IRIE</w:t>
      </w:r>
    </w:p>
    <w:p w:rsidR="00EB4A2B" w:rsidRPr="00590B7A" w:rsidRDefault="00EB4A2B" w:rsidP="00EB4A2B">
      <w:pPr>
        <w:spacing w:after="0" w:line="240" w:lineRule="auto"/>
        <w:rPr>
          <w:rFonts w:ascii="Perpetua" w:hAnsi="Perpetua"/>
          <w:sz w:val="28"/>
          <w:szCs w:val="28"/>
          <w:lang w:val="fr-FR"/>
        </w:rPr>
      </w:pPr>
      <w:r w:rsidRPr="00590B7A">
        <w:rPr>
          <w:rFonts w:ascii="Perpetua" w:hAnsi="Perpetua"/>
          <w:b/>
          <w:sz w:val="28"/>
          <w:szCs w:val="28"/>
          <w:lang w:val="fr-FR"/>
        </w:rPr>
        <w:t>Séance 1</w:t>
      </w:r>
      <w:r w:rsidRPr="00590B7A">
        <w:rPr>
          <w:rFonts w:ascii="Perpetua" w:hAnsi="Perpetua"/>
          <w:sz w:val="28"/>
          <w:szCs w:val="28"/>
          <w:lang w:val="fr-FR"/>
        </w:rPr>
        <w:t> :</w:t>
      </w:r>
      <w:r>
        <w:rPr>
          <w:rFonts w:ascii="Perpetua" w:hAnsi="Perpetua"/>
          <w:sz w:val="28"/>
          <w:szCs w:val="28"/>
          <w:lang w:val="fr-FR"/>
        </w:rPr>
        <w:t xml:space="preserve"> Culture littéraire : Connaître le genre romanesque (Les caractéristiques du texte romanesque)</w:t>
      </w:r>
    </w:p>
    <w:p w:rsidR="00EB4A2B" w:rsidRDefault="00EB4A2B" w:rsidP="00EB4A2B">
      <w:pPr>
        <w:spacing w:after="0" w:line="240" w:lineRule="auto"/>
        <w:rPr>
          <w:rFonts w:ascii="Perpetua" w:hAnsi="Perpetua"/>
          <w:sz w:val="28"/>
          <w:szCs w:val="28"/>
          <w:lang w:val="fr-FR"/>
        </w:rPr>
      </w:pPr>
      <w:r w:rsidRPr="00590B7A">
        <w:rPr>
          <w:rFonts w:ascii="Perpetua" w:hAnsi="Perpetua"/>
          <w:b/>
          <w:sz w:val="28"/>
          <w:szCs w:val="28"/>
          <w:lang w:val="fr-FR"/>
        </w:rPr>
        <w:t>Durée</w:t>
      </w:r>
      <w:r w:rsidRPr="00590B7A">
        <w:rPr>
          <w:rFonts w:ascii="Perpetua" w:hAnsi="Perpetua"/>
          <w:sz w:val="28"/>
          <w:szCs w:val="28"/>
          <w:lang w:val="fr-FR"/>
        </w:rPr>
        <w:t> : 1 heure</w:t>
      </w:r>
    </w:p>
    <w:p w:rsidR="00EB4A2B" w:rsidRDefault="00EB4A2B" w:rsidP="00EB4A2B">
      <w:pPr>
        <w:spacing w:before="0" w:beforeAutospacing="0" w:after="0" w:afterAutospacing="0" w:line="240" w:lineRule="auto"/>
        <w:ind w:firstLine="708"/>
        <w:jc w:val="left"/>
        <w:rPr>
          <w:sz w:val="24"/>
          <w:szCs w:val="24"/>
          <w:lang w:val="fr-FR" w:eastAsia="fr-FR" w:bidi="ar-SA"/>
        </w:rPr>
      </w:pPr>
      <w:r w:rsidRPr="00D44FA4">
        <w:rPr>
          <w:b/>
          <w:sz w:val="24"/>
          <w:szCs w:val="24"/>
          <w:u w:val="single"/>
          <w:lang w:val="fr-FR" w:eastAsia="fr-FR" w:bidi="ar-SA"/>
        </w:rPr>
        <w:t>Situation d’apprentissage</w:t>
      </w:r>
      <w:r>
        <w:rPr>
          <w:sz w:val="24"/>
          <w:szCs w:val="24"/>
          <w:lang w:val="fr-FR" w:eastAsia="fr-FR" w:bidi="ar-SA"/>
        </w:rPr>
        <w:t> :</w:t>
      </w:r>
    </w:p>
    <w:p w:rsidR="00EB4A2B" w:rsidRPr="00AA0F46" w:rsidRDefault="00EB4A2B" w:rsidP="00EB4A2B">
      <w:pPr>
        <w:spacing w:before="0" w:beforeAutospacing="0" w:after="0" w:afterAutospacing="0" w:line="240" w:lineRule="auto"/>
        <w:ind w:firstLine="708"/>
        <w:jc w:val="left"/>
        <w:rPr>
          <w:rFonts w:eastAsia="Calibri"/>
          <w:sz w:val="24"/>
          <w:szCs w:val="24"/>
          <w:lang w:val="fr-FR" w:eastAsia="fr-FR" w:bidi="ar-SA"/>
        </w:rPr>
      </w:pPr>
      <w:r w:rsidRPr="00AA0F46">
        <w:rPr>
          <w:sz w:val="24"/>
          <w:szCs w:val="24"/>
          <w:lang w:val="fr-FR" w:eastAsia="fr-FR" w:bidi="ar-SA"/>
        </w:rPr>
        <w:t>Lors du lancement de la caravane du livre dénommée « Une école, une Bibliothèqu</w:t>
      </w:r>
      <w:r>
        <w:rPr>
          <w:sz w:val="24"/>
          <w:szCs w:val="24"/>
          <w:lang w:val="fr-FR" w:eastAsia="fr-FR" w:bidi="ar-SA"/>
        </w:rPr>
        <w:t>e », le Collège Diéty de Daloa</w:t>
      </w:r>
      <w:r w:rsidRPr="00AA0F46">
        <w:rPr>
          <w:sz w:val="24"/>
          <w:szCs w:val="24"/>
          <w:lang w:val="fr-FR" w:eastAsia="fr-FR" w:bidi="ar-SA"/>
        </w:rPr>
        <w:t xml:space="preserve"> reçoit de la Mairie une importante dotation d’ouvrages divers. Le</w:t>
      </w:r>
      <w:r>
        <w:rPr>
          <w:sz w:val="24"/>
          <w:szCs w:val="24"/>
          <w:lang w:val="fr-FR" w:eastAsia="fr-FR" w:bidi="ar-SA"/>
        </w:rPr>
        <w:t>s élèves de la Terminale  A</w:t>
      </w:r>
      <w:r w:rsidRPr="00452A2D">
        <w:rPr>
          <w:sz w:val="24"/>
          <w:szCs w:val="24"/>
          <w:vertAlign w:val="subscript"/>
          <w:lang w:val="fr-FR" w:eastAsia="fr-FR" w:bidi="ar-SA"/>
        </w:rPr>
        <w:t>1</w:t>
      </w:r>
      <w:r w:rsidRPr="00AA0F46">
        <w:rPr>
          <w:rFonts w:eastAsia="Calibri"/>
          <w:sz w:val="24"/>
          <w:szCs w:val="24"/>
          <w:lang w:val="fr-FR" w:eastAsia="fr-FR" w:bidi="ar-SA"/>
        </w:rPr>
        <w:t xml:space="preserve"> </w:t>
      </w:r>
      <w:r w:rsidRPr="00AA0F46">
        <w:rPr>
          <w:sz w:val="24"/>
          <w:szCs w:val="24"/>
          <w:lang w:val="fr-FR" w:eastAsia="fr-FR" w:bidi="ar-SA"/>
        </w:rPr>
        <w:t xml:space="preserve"> y découvrent, en quantité su</w:t>
      </w:r>
      <w:r>
        <w:rPr>
          <w:sz w:val="24"/>
          <w:szCs w:val="24"/>
          <w:lang w:val="fr-FR" w:eastAsia="fr-FR" w:bidi="ar-SA"/>
        </w:rPr>
        <w:t>ffisante, l’œuvre intitulée</w:t>
      </w:r>
      <w:r w:rsidRPr="00D44FA4">
        <w:rPr>
          <w:i/>
          <w:sz w:val="24"/>
          <w:szCs w:val="24"/>
          <w:lang w:val="fr-FR" w:eastAsia="fr-FR" w:bidi="ar-SA"/>
        </w:rPr>
        <w:t xml:space="preserve"> </w:t>
      </w:r>
      <w:r>
        <w:rPr>
          <w:i/>
          <w:sz w:val="24"/>
          <w:szCs w:val="24"/>
          <w:lang w:val="fr-FR" w:eastAsia="fr-FR" w:bidi="ar-SA"/>
        </w:rPr>
        <w:t xml:space="preserve">Sous le voile de la mariée </w:t>
      </w:r>
      <w:r>
        <w:rPr>
          <w:sz w:val="24"/>
          <w:szCs w:val="24"/>
          <w:lang w:val="fr-FR" w:eastAsia="fr-FR" w:bidi="ar-SA"/>
        </w:rPr>
        <w:t xml:space="preserve"> de l’écrivain ivoirien MATHURIN GOLI BI IRIE </w:t>
      </w:r>
      <w:r w:rsidRPr="00AA0F46">
        <w:rPr>
          <w:sz w:val="24"/>
          <w:szCs w:val="24"/>
          <w:lang w:val="fr-FR" w:eastAsia="fr-FR" w:bidi="ar-SA"/>
        </w:rPr>
        <w:t xml:space="preserve">inscrite à leur programme de lecture. </w:t>
      </w:r>
    </w:p>
    <w:p w:rsidR="00EB4A2B" w:rsidRPr="00AA0F46" w:rsidRDefault="00EB4A2B" w:rsidP="00EB4A2B">
      <w:pPr>
        <w:spacing w:before="0" w:beforeAutospacing="0" w:after="0" w:afterAutospacing="0"/>
        <w:ind w:firstLine="708"/>
        <w:rPr>
          <w:sz w:val="24"/>
          <w:szCs w:val="24"/>
          <w:lang w:val="fr-FR" w:eastAsia="fr-FR" w:bidi="ar-SA"/>
        </w:rPr>
      </w:pPr>
      <w:r w:rsidRPr="00AA0F46">
        <w:rPr>
          <w:sz w:val="24"/>
          <w:szCs w:val="24"/>
          <w:lang w:val="fr-FR" w:eastAsia="fr-FR" w:bidi="ar-SA"/>
        </w:rPr>
        <w:t xml:space="preserve">Désireux d’enrichir  leur culture littéraire, ils l’empruntent et, après l’avoir lue, ils s’organisent  pour introduire son étude, en construire le sens et rédiger la conclusion. </w:t>
      </w:r>
    </w:p>
    <w:p w:rsidR="00EB4A2B" w:rsidRDefault="00EB4A2B" w:rsidP="00EB4A2B">
      <w:pPr>
        <w:rPr>
          <w:b/>
          <w:u w:val="single"/>
          <w:lang w:val="fr-FR"/>
        </w:rPr>
      </w:pPr>
      <w:r w:rsidRPr="00590B7A">
        <w:rPr>
          <w:rFonts w:ascii="Perpetua" w:hAnsi="Perpetua"/>
          <w:b/>
          <w:sz w:val="28"/>
          <w:szCs w:val="28"/>
          <w:lang w:val="fr-FR"/>
        </w:rPr>
        <w:t>Support didactique :</w:t>
      </w:r>
      <w:r>
        <w:rPr>
          <w:rFonts w:ascii="Perpetua" w:hAnsi="Perpetua"/>
          <w:b/>
          <w:sz w:val="28"/>
          <w:szCs w:val="28"/>
          <w:lang w:val="fr-FR"/>
        </w:rPr>
        <w:t xml:space="preserve"> </w:t>
      </w:r>
    </w:p>
    <w:p w:rsidR="00EB4A2B" w:rsidRPr="004B15B4" w:rsidRDefault="00EB4A2B" w:rsidP="00EB4A2B">
      <w:pPr>
        <w:numPr>
          <w:ilvl w:val="0"/>
          <w:numId w:val="2"/>
        </w:numPr>
        <w:rPr>
          <w:u w:val="single"/>
          <w:lang w:val="fr-FR"/>
        </w:rPr>
      </w:pPr>
      <w:r w:rsidRPr="00590B7A">
        <w:rPr>
          <w:lang w:val="fr-FR"/>
        </w:rPr>
        <w:t>Romans</w:t>
      </w:r>
      <w:r w:rsidRPr="000C5B43">
        <w:rPr>
          <w:lang w:val="fr-FR"/>
        </w:rPr>
        <w:t xml:space="preserve"> divers apportés par les apprenants et le professeur.</w:t>
      </w:r>
    </w:p>
    <w:p w:rsidR="00EB4A2B" w:rsidRPr="00A14D7F" w:rsidRDefault="00EB4A2B" w:rsidP="00EB4A2B">
      <w:pPr>
        <w:numPr>
          <w:ilvl w:val="0"/>
          <w:numId w:val="2"/>
        </w:numPr>
        <w:rPr>
          <w:u w:val="single"/>
          <w:lang w:val="fr-FR"/>
        </w:rPr>
      </w:pPr>
      <w:r>
        <w:rPr>
          <w:lang w:val="fr-FR"/>
        </w:rPr>
        <w:t>Travaux de recherches des apprenants.</w:t>
      </w:r>
    </w:p>
    <w:p w:rsidR="00EB4A2B" w:rsidRPr="00590B7A" w:rsidRDefault="00EB4A2B" w:rsidP="00EB4A2B">
      <w:pPr>
        <w:spacing w:after="120" w:line="240" w:lineRule="auto"/>
        <w:rPr>
          <w:rFonts w:ascii="Perpetua" w:hAnsi="Perpetua"/>
          <w:sz w:val="28"/>
          <w:szCs w:val="28"/>
          <w:lang w:val="fr-FR"/>
        </w:rPr>
      </w:pPr>
      <w:r w:rsidRPr="00590B7A">
        <w:rPr>
          <w:rFonts w:ascii="Perpetua" w:hAnsi="Perpetua"/>
          <w:sz w:val="28"/>
          <w:szCs w:val="28"/>
          <w:lang w:val="fr-FR"/>
        </w:rPr>
        <w:t xml:space="preserve">          -</w:t>
      </w:r>
      <w:r w:rsidRPr="00590B7A">
        <w:rPr>
          <w:rFonts w:ascii="Perpetua" w:hAnsi="Perpetua"/>
          <w:b/>
          <w:sz w:val="28"/>
          <w:szCs w:val="28"/>
          <w:u w:val="single"/>
          <w:lang w:val="fr-FR"/>
        </w:rPr>
        <w:t>Bibliographie</w:t>
      </w:r>
      <w:r w:rsidRPr="00590B7A">
        <w:rPr>
          <w:rFonts w:ascii="Perpetua" w:hAnsi="Perpetua"/>
          <w:sz w:val="28"/>
          <w:szCs w:val="28"/>
          <w:lang w:val="fr-FR"/>
        </w:rPr>
        <w:t> :</w:t>
      </w:r>
    </w:p>
    <w:p w:rsidR="00EB4A2B" w:rsidRPr="000A00F0" w:rsidRDefault="00EB4A2B" w:rsidP="00EB4A2B">
      <w:pPr>
        <w:pBdr>
          <w:top w:val="single" w:sz="4" w:space="1" w:color="auto"/>
          <w:left w:val="single" w:sz="4" w:space="1" w:color="auto"/>
          <w:bottom w:val="single" w:sz="4" w:space="1" w:color="auto"/>
          <w:right w:val="single" w:sz="4" w:space="1" w:color="auto"/>
        </w:pBdr>
        <w:spacing w:after="120" w:line="240" w:lineRule="auto"/>
        <w:rPr>
          <w:rFonts w:ascii="Cambria" w:hAnsi="Cambria"/>
          <w:sz w:val="24"/>
          <w:szCs w:val="28"/>
          <w:lang w:val="fr-FR"/>
        </w:rPr>
      </w:pPr>
      <w:r w:rsidRPr="00590B7A">
        <w:rPr>
          <w:rFonts w:ascii="Cambria" w:hAnsi="Cambria"/>
          <w:sz w:val="28"/>
          <w:szCs w:val="28"/>
          <w:lang w:val="fr-FR"/>
        </w:rPr>
        <w:t>-</w:t>
      </w:r>
      <w:r w:rsidRPr="000A00F0">
        <w:rPr>
          <w:rFonts w:ascii="Cambria" w:hAnsi="Cambria"/>
          <w:sz w:val="24"/>
          <w:szCs w:val="28"/>
          <w:lang w:val="fr-FR"/>
        </w:rPr>
        <w:t xml:space="preserve"> Le Roman, Bernard Valette, Nathan, 1992</w:t>
      </w:r>
    </w:p>
    <w:p w:rsidR="00EB4A2B" w:rsidRPr="000A00F0" w:rsidRDefault="00EB4A2B" w:rsidP="00EB4A2B">
      <w:pPr>
        <w:pBdr>
          <w:top w:val="single" w:sz="4" w:space="1" w:color="auto"/>
          <w:left w:val="single" w:sz="4" w:space="1" w:color="auto"/>
          <w:bottom w:val="single" w:sz="4" w:space="1" w:color="auto"/>
          <w:right w:val="single" w:sz="4" w:space="1" w:color="auto"/>
        </w:pBdr>
        <w:spacing w:after="120" w:line="240" w:lineRule="auto"/>
        <w:rPr>
          <w:rFonts w:ascii="Cambria" w:hAnsi="Cambria"/>
          <w:sz w:val="24"/>
          <w:szCs w:val="28"/>
          <w:lang w:val="fr-FR"/>
        </w:rPr>
      </w:pPr>
      <w:r w:rsidRPr="000A00F0">
        <w:rPr>
          <w:rFonts w:ascii="Cambria" w:hAnsi="Cambria"/>
          <w:sz w:val="24"/>
          <w:szCs w:val="28"/>
          <w:lang w:val="fr-FR"/>
        </w:rPr>
        <w:t xml:space="preserve">- Le nouveau vocabulaire de la dissertation et des études littéraires, Henri </w:t>
      </w:r>
      <w:proofErr w:type="spellStart"/>
      <w:r w:rsidRPr="000A00F0">
        <w:rPr>
          <w:rFonts w:ascii="Cambria" w:hAnsi="Cambria"/>
          <w:sz w:val="24"/>
          <w:szCs w:val="28"/>
          <w:lang w:val="fr-FR"/>
        </w:rPr>
        <w:t>Bénac</w:t>
      </w:r>
      <w:proofErr w:type="spellEnd"/>
      <w:r w:rsidRPr="000A00F0">
        <w:rPr>
          <w:rFonts w:ascii="Cambria" w:hAnsi="Cambria"/>
          <w:sz w:val="24"/>
          <w:szCs w:val="28"/>
          <w:lang w:val="fr-FR"/>
        </w:rPr>
        <w:t>,  Hachette 1972</w:t>
      </w:r>
    </w:p>
    <w:p w:rsidR="00EB4A2B" w:rsidRPr="000A00F0" w:rsidRDefault="00EB4A2B" w:rsidP="00EB4A2B">
      <w:pPr>
        <w:pBdr>
          <w:top w:val="single" w:sz="4" w:space="1" w:color="auto"/>
          <w:left w:val="single" w:sz="4" w:space="1" w:color="auto"/>
          <w:bottom w:val="single" w:sz="4" w:space="1" w:color="auto"/>
          <w:right w:val="single" w:sz="4" w:space="1" w:color="auto"/>
        </w:pBdr>
        <w:spacing w:after="120" w:line="240" w:lineRule="auto"/>
        <w:rPr>
          <w:rFonts w:ascii="Cambria" w:hAnsi="Cambria"/>
          <w:sz w:val="24"/>
          <w:szCs w:val="28"/>
          <w:lang w:val="fr-FR"/>
        </w:rPr>
      </w:pPr>
      <w:r w:rsidRPr="000A00F0">
        <w:rPr>
          <w:rFonts w:ascii="Cambria" w:hAnsi="Cambria"/>
          <w:sz w:val="24"/>
          <w:szCs w:val="28"/>
          <w:lang w:val="fr-FR"/>
        </w:rPr>
        <w:t>-50 Romans clés de la littérature française, Jean Claude Berton, Hatier 1983-</w:t>
      </w:r>
    </w:p>
    <w:p w:rsidR="00EB4A2B" w:rsidRPr="000A00F0" w:rsidRDefault="00EB4A2B" w:rsidP="00EB4A2B">
      <w:pPr>
        <w:pBdr>
          <w:top w:val="single" w:sz="4" w:space="1" w:color="auto"/>
          <w:left w:val="single" w:sz="4" w:space="1" w:color="auto"/>
          <w:bottom w:val="single" w:sz="4" w:space="1" w:color="auto"/>
          <w:right w:val="single" w:sz="4" w:space="1" w:color="auto"/>
        </w:pBdr>
        <w:spacing w:after="120" w:line="240" w:lineRule="auto"/>
        <w:rPr>
          <w:rFonts w:ascii="Cambria" w:hAnsi="Cambria"/>
          <w:sz w:val="24"/>
          <w:szCs w:val="28"/>
          <w:lang w:val="fr-FR"/>
        </w:rPr>
      </w:pPr>
      <w:r w:rsidRPr="000A00F0">
        <w:rPr>
          <w:rFonts w:ascii="Cambria" w:hAnsi="Cambria"/>
          <w:sz w:val="24"/>
          <w:szCs w:val="28"/>
          <w:lang w:val="fr-FR"/>
        </w:rPr>
        <w:t xml:space="preserve">- Dictionnaire des œuvres et des thèmes de la littérature française, Michel </w:t>
      </w:r>
      <w:proofErr w:type="spellStart"/>
      <w:r w:rsidRPr="000A00F0">
        <w:rPr>
          <w:rFonts w:ascii="Cambria" w:hAnsi="Cambria"/>
          <w:sz w:val="24"/>
          <w:szCs w:val="28"/>
          <w:lang w:val="fr-FR"/>
        </w:rPr>
        <w:t>Bouty</w:t>
      </w:r>
      <w:proofErr w:type="spellEnd"/>
      <w:r w:rsidRPr="000A00F0">
        <w:rPr>
          <w:rFonts w:ascii="Cambria" w:hAnsi="Cambria"/>
          <w:sz w:val="24"/>
          <w:szCs w:val="28"/>
          <w:lang w:val="fr-FR"/>
        </w:rPr>
        <w:t>, Hachette, 1972</w:t>
      </w:r>
    </w:p>
    <w:p w:rsidR="00EB4A2B" w:rsidRPr="00A14D7F" w:rsidRDefault="00EB4A2B" w:rsidP="00EB4A2B">
      <w:pPr>
        <w:pBdr>
          <w:top w:val="single" w:sz="4" w:space="1" w:color="auto"/>
          <w:left w:val="single" w:sz="4" w:space="1" w:color="auto"/>
          <w:bottom w:val="single" w:sz="4" w:space="1" w:color="auto"/>
          <w:right w:val="single" w:sz="4" w:space="1" w:color="auto"/>
        </w:pBdr>
        <w:spacing w:after="120" w:line="240" w:lineRule="auto"/>
        <w:rPr>
          <w:rFonts w:ascii="Cambria" w:hAnsi="Cambria"/>
          <w:sz w:val="24"/>
          <w:szCs w:val="28"/>
          <w:lang w:val="fr-FR"/>
        </w:rPr>
      </w:pPr>
      <w:r w:rsidRPr="000A00F0">
        <w:rPr>
          <w:rFonts w:ascii="Cambria" w:hAnsi="Cambria"/>
          <w:sz w:val="24"/>
          <w:szCs w:val="28"/>
          <w:lang w:val="fr-FR"/>
        </w:rPr>
        <w:t>Dictionnaire universel</w:t>
      </w:r>
      <w:r>
        <w:rPr>
          <w:rFonts w:ascii="Cambria" w:hAnsi="Cambria"/>
          <w:sz w:val="24"/>
          <w:szCs w:val="28"/>
          <w:lang w:val="fr-FR"/>
        </w:rPr>
        <w:t>, Hachette-</w:t>
      </w:r>
      <w:proofErr w:type="spellStart"/>
      <w:r>
        <w:rPr>
          <w:rFonts w:ascii="Cambria" w:hAnsi="Cambria"/>
          <w:sz w:val="24"/>
          <w:szCs w:val="28"/>
          <w:lang w:val="fr-FR"/>
        </w:rPr>
        <w:t>Edicef</w:t>
      </w:r>
      <w:proofErr w:type="spellEnd"/>
      <w:r>
        <w:rPr>
          <w:rFonts w:ascii="Cambria" w:hAnsi="Cambria"/>
          <w:sz w:val="24"/>
          <w:szCs w:val="28"/>
          <w:lang w:val="fr-FR"/>
        </w:rPr>
        <w:t xml:space="preserve"> , 2008 </w:t>
      </w:r>
    </w:p>
    <w:p w:rsidR="00EB4A2B" w:rsidRDefault="00EB4A2B" w:rsidP="00EB4A2B">
      <w:pPr>
        <w:rPr>
          <w:b/>
          <w:u w:val="single"/>
          <w:lang w:val="fr-FR"/>
        </w:rPr>
      </w:pPr>
    </w:p>
    <w:p w:rsidR="00EB4A2B" w:rsidRDefault="00EB4A2B" w:rsidP="00EB4A2B">
      <w:pPr>
        <w:rPr>
          <w:b/>
          <w:u w:val="single"/>
          <w:lang w:val="fr-FR"/>
        </w:rPr>
      </w:pPr>
    </w:p>
    <w:p w:rsidR="00EB4A2B" w:rsidRPr="00590B7A" w:rsidRDefault="00EB4A2B" w:rsidP="00EB4A2B">
      <w:pPr>
        <w:spacing w:after="0" w:line="240" w:lineRule="auto"/>
        <w:rPr>
          <w:sz w:val="28"/>
          <w:szCs w:val="28"/>
          <w:lang w:val="fr-FR"/>
        </w:rPr>
      </w:pPr>
      <w:r w:rsidRPr="00EB4A2B">
        <w:rPr>
          <w:sz w:val="28"/>
          <w:szCs w:val="28"/>
          <w:u w:val="single"/>
          <w:lang w:val="fr-FR"/>
        </w:rPr>
        <w:t>A</w:t>
      </w:r>
      <w:r w:rsidRPr="00EB4A2B">
        <w:rPr>
          <w:rFonts w:ascii="Perpetua" w:hAnsi="Perpetua"/>
          <w:b/>
          <w:sz w:val="28"/>
          <w:szCs w:val="28"/>
          <w:u w:val="single"/>
          <w:lang w:val="fr-FR"/>
        </w:rPr>
        <w:t>ctivité</w:t>
      </w:r>
      <w:r w:rsidRPr="00590B7A">
        <w:rPr>
          <w:rFonts w:ascii="Perpetua" w:hAnsi="Perpetua"/>
          <w:b/>
          <w:sz w:val="28"/>
          <w:szCs w:val="28"/>
          <w:lang w:val="fr-FR"/>
        </w:rPr>
        <w:t> </w:t>
      </w:r>
      <w:r>
        <w:rPr>
          <w:rFonts w:ascii="Perpetua" w:hAnsi="Perpetua"/>
          <w:sz w:val="28"/>
          <w:szCs w:val="28"/>
          <w:lang w:val="fr-FR"/>
        </w:rPr>
        <w:t>: LECTURE</w:t>
      </w:r>
    </w:p>
    <w:p w:rsidR="00EB4A2B" w:rsidRDefault="00EB4A2B" w:rsidP="00EB4A2B">
      <w:pPr>
        <w:spacing w:after="0" w:line="240" w:lineRule="auto"/>
        <w:rPr>
          <w:rFonts w:ascii="Perpetua" w:hAnsi="Perpetua"/>
          <w:b/>
          <w:i/>
          <w:sz w:val="28"/>
          <w:szCs w:val="28"/>
          <w:lang w:val="fr-FR"/>
        </w:rPr>
      </w:pPr>
      <w:r w:rsidRPr="00EB4A2B">
        <w:rPr>
          <w:rFonts w:ascii="Perpetua" w:hAnsi="Perpetua"/>
          <w:b/>
          <w:sz w:val="28"/>
          <w:szCs w:val="28"/>
          <w:u w:val="single"/>
          <w:lang w:val="fr-FR"/>
        </w:rPr>
        <w:t>Leçon 1</w:t>
      </w:r>
      <w:r>
        <w:rPr>
          <w:rFonts w:ascii="Perpetua" w:hAnsi="Perpetua"/>
          <w:b/>
          <w:sz w:val="28"/>
          <w:szCs w:val="28"/>
          <w:lang w:val="fr-FR"/>
        </w:rPr>
        <w:t xml:space="preserve"> : Etude de l’œuvre intégrale romanesque africaine </w:t>
      </w:r>
    </w:p>
    <w:p w:rsidR="00EB4A2B" w:rsidRPr="00452A2D" w:rsidRDefault="00EB4A2B" w:rsidP="00EB4A2B">
      <w:pPr>
        <w:spacing w:after="0" w:line="240" w:lineRule="auto"/>
        <w:rPr>
          <w:rFonts w:ascii="Perpetua" w:hAnsi="Perpetua"/>
          <w:sz w:val="28"/>
          <w:szCs w:val="28"/>
          <w:lang w:val="fr-FR"/>
        </w:rPr>
      </w:pPr>
      <w:r w:rsidRPr="00EB4A2B">
        <w:rPr>
          <w:rFonts w:ascii="Perpetua" w:hAnsi="Perpetua"/>
          <w:b/>
          <w:sz w:val="28"/>
          <w:szCs w:val="28"/>
          <w:u w:val="single"/>
          <w:lang w:val="fr-FR"/>
        </w:rPr>
        <w:t>Support </w:t>
      </w:r>
      <w:r>
        <w:rPr>
          <w:rFonts w:ascii="Perpetua" w:hAnsi="Perpetua"/>
          <w:b/>
          <w:sz w:val="28"/>
          <w:szCs w:val="28"/>
          <w:lang w:val="fr-FR"/>
        </w:rPr>
        <w:t xml:space="preserve">: </w:t>
      </w:r>
      <w:r w:rsidRPr="003A7D89">
        <w:rPr>
          <w:rFonts w:ascii="Perpetua" w:hAnsi="Perpetua"/>
          <w:b/>
          <w:i/>
          <w:sz w:val="28"/>
          <w:szCs w:val="28"/>
          <w:lang w:val="fr-FR"/>
        </w:rPr>
        <w:t>Sous le voile de la mariée</w:t>
      </w:r>
      <w:r>
        <w:rPr>
          <w:rFonts w:ascii="Perpetua" w:hAnsi="Perpetua"/>
          <w:sz w:val="28"/>
          <w:szCs w:val="28"/>
          <w:lang w:val="fr-FR"/>
        </w:rPr>
        <w:t xml:space="preserve"> de MATHURIN GOLI BI IRIE</w:t>
      </w:r>
    </w:p>
    <w:p w:rsidR="00EB4A2B" w:rsidRPr="00590B7A" w:rsidRDefault="00EB4A2B" w:rsidP="00EB4A2B">
      <w:pPr>
        <w:spacing w:after="0" w:line="240" w:lineRule="auto"/>
        <w:rPr>
          <w:rFonts w:ascii="Perpetua" w:hAnsi="Perpetua"/>
          <w:sz w:val="28"/>
          <w:szCs w:val="28"/>
          <w:lang w:val="fr-FR"/>
        </w:rPr>
      </w:pPr>
      <w:r w:rsidRPr="00EB4A2B">
        <w:rPr>
          <w:rFonts w:ascii="Perpetua" w:hAnsi="Perpetua"/>
          <w:b/>
          <w:sz w:val="28"/>
          <w:szCs w:val="28"/>
          <w:u w:val="single"/>
          <w:lang w:val="fr-FR"/>
        </w:rPr>
        <w:t>Séance 1</w:t>
      </w:r>
      <w:r w:rsidRPr="00590B7A">
        <w:rPr>
          <w:rFonts w:ascii="Perpetua" w:hAnsi="Perpetua"/>
          <w:sz w:val="28"/>
          <w:szCs w:val="28"/>
          <w:lang w:val="fr-FR"/>
        </w:rPr>
        <w:t> :</w:t>
      </w:r>
      <w:r>
        <w:rPr>
          <w:rFonts w:ascii="Perpetua" w:hAnsi="Perpetua"/>
          <w:sz w:val="28"/>
          <w:szCs w:val="28"/>
          <w:lang w:val="fr-FR"/>
        </w:rPr>
        <w:t xml:space="preserve"> Culture littéraire : Connaître le genre romanesque (Les caractéristiques du texte romanesque)</w:t>
      </w:r>
    </w:p>
    <w:p w:rsidR="00EB4A2B" w:rsidRPr="0081513C" w:rsidRDefault="00EB4A2B" w:rsidP="00EB4A2B">
      <w:pPr>
        <w:spacing w:before="0" w:beforeAutospacing="0" w:after="0" w:afterAutospacing="0"/>
        <w:rPr>
          <w:b/>
          <w:u w:val="single"/>
          <w:lang w:val="fr-FR"/>
        </w:rPr>
      </w:pPr>
      <w:r w:rsidRPr="0081513C">
        <w:rPr>
          <w:b/>
          <w:lang w:val="fr-FR"/>
        </w:rPr>
        <w:tab/>
      </w:r>
      <w:r w:rsidRPr="0081513C">
        <w:rPr>
          <w:b/>
          <w:lang w:val="fr-FR"/>
        </w:rPr>
        <w:tab/>
      </w:r>
      <w:r w:rsidRPr="0081513C">
        <w:rPr>
          <w:b/>
          <w:lang w:val="fr-FR"/>
        </w:rPr>
        <w:tab/>
      </w:r>
      <w:r w:rsidRPr="0081513C">
        <w:rPr>
          <w:b/>
          <w:lang w:val="fr-FR"/>
        </w:rPr>
        <w:tab/>
      </w:r>
      <w:r w:rsidRPr="0081513C">
        <w:rPr>
          <w:b/>
          <w:lang w:val="fr-FR"/>
        </w:rPr>
        <w:tab/>
      </w:r>
      <w:r w:rsidRPr="0081513C">
        <w:rPr>
          <w:b/>
          <w:sz w:val="28"/>
          <w:u w:val="single"/>
          <w:lang w:val="fr-FR"/>
        </w:rPr>
        <w:t>Traces écrites</w:t>
      </w:r>
    </w:p>
    <w:p w:rsidR="00EB4A2B" w:rsidRPr="0081513C" w:rsidRDefault="00EB4A2B" w:rsidP="00EB4A2B">
      <w:pPr>
        <w:spacing w:before="0" w:beforeAutospacing="0" w:after="0" w:afterAutospacing="0"/>
        <w:rPr>
          <w:b/>
          <w:sz w:val="28"/>
          <w:u w:val="single"/>
          <w:lang w:val="fr-FR"/>
        </w:rPr>
      </w:pPr>
      <w:r w:rsidRPr="0081513C">
        <w:rPr>
          <w:b/>
          <w:sz w:val="28"/>
          <w:u w:val="single"/>
          <w:lang w:val="fr-FR"/>
        </w:rPr>
        <w:t xml:space="preserve">Généralités </w:t>
      </w:r>
    </w:p>
    <w:p w:rsidR="00EB4A2B" w:rsidRPr="00415480" w:rsidRDefault="00EB4A2B" w:rsidP="00EB4A2B">
      <w:pPr>
        <w:spacing w:before="0" w:beforeAutospacing="0" w:after="0" w:afterAutospacing="0"/>
        <w:rPr>
          <w:sz w:val="28"/>
          <w:lang w:val="fr-FR"/>
        </w:rPr>
      </w:pPr>
      <w:r>
        <w:rPr>
          <w:sz w:val="28"/>
          <w:lang w:val="fr-FR"/>
        </w:rPr>
        <w:t>L’œuvre littéraire est un ensemble de productions à la fois écrites et orales qui concourt à la recherche du beau, de l’esthétique. Dans sa composition, elle comprend plusieurs genres parmi lesquels le genre romanesque. Comment ce dernier se présente-t-il et quelles en sont les différentes caractéristiques ?</w:t>
      </w:r>
    </w:p>
    <w:p w:rsidR="00EB4A2B" w:rsidRPr="0081513C" w:rsidRDefault="00EB4A2B" w:rsidP="00EB4A2B">
      <w:pPr>
        <w:numPr>
          <w:ilvl w:val="0"/>
          <w:numId w:val="3"/>
        </w:numPr>
        <w:spacing w:before="0" w:beforeAutospacing="0" w:after="0" w:afterAutospacing="0"/>
        <w:rPr>
          <w:b/>
          <w:sz w:val="28"/>
          <w:u w:val="single"/>
          <w:lang w:val="fr-FR"/>
        </w:rPr>
      </w:pPr>
      <w:r w:rsidRPr="0081513C">
        <w:rPr>
          <w:b/>
          <w:sz w:val="28"/>
          <w:u w:val="single"/>
          <w:lang w:val="fr-FR"/>
        </w:rPr>
        <w:t>Approche définitionnelle de la notion </w:t>
      </w:r>
    </w:p>
    <w:p w:rsidR="00EB4A2B" w:rsidRPr="0081513C" w:rsidRDefault="00EB4A2B" w:rsidP="00EB4A2B">
      <w:pPr>
        <w:spacing w:before="0" w:beforeAutospacing="0" w:after="0" w:afterAutospacing="0"/>
        <w:rPr>
          <w:sz w:val="28"/>
          <w:szCs w:val="28"/>
          <w:lang w:val="fr-FR"/>
        </w:rPr>
      </w:pPr>
      <w:r w:rsidRPr="0081513C">
        <w:rPr>
          <w:sz w:val="28"/>
          <w:szCs w:val="28"/>
          <w:lang w:val="fr-FR"/>
        </w:rPr>
        <w:t xml:space="preserve">Le roman ou le genre romanesque est le genre par excellence qui est le plus proche du vécu des peuples. Ecrit en prose, il est multiforme et séduit le public par la qualité de l’imagination de son créateur et sa particularité est la narration d’événements se déroulant dans des lieux fictifs ou réels (ou présentés comme réels). L’œuvre romanesque est donc avant tout pure fiction et se distingue des autres genres littéraires par sa longueur et sa vraisemblance. </w:t>
      </w:r>
    </w:p>
    <w:p w:rsidR="00EB4A2B" w:rsidRPr="0081513C" w:rsidRDefault="00EB4A2B" w:rsidP="00EB4A2B">
      <w:pPr>
        <w:numPr>
          <w:ilvl w:val="0"/>
          <w:numId w:val="3"/>
        </w:numPr>
        <w:spacing w:before="0" w:beforeAutospacing="0" w:after="0" w:afterAutospacing="0"/>
        <w:rPr>
          <w:b/>
          <w:sz w:val="28"/>
          <w:u w:val="single"/>
          <w:lang w:val="fr-FR"/>
        </w:rPr>
      </w:pPr>
      <w:r w:rsidRPr="0081513C">
        <w:rPr>
          <w:b/>
          <w:sz w:val="28"/>
          <w:u w:val="single"/>
          <w:lang w:val="fr-FR"/>
        </w:rPr>
        <w:t>Caractéristiques du genre romanesque</w:t>
      </w:r>
    </w:p>
    <w:p w:rsidR="00EB4A2B" w:rsidRPr="0081513C" w:rsidRDefault="00EB4A2B" w:rsidP="00EB4A2B">
      <w:pPr>
        <w:spacing w:before="0" w:beforeAutospacing="0" w:after="0" w:afterAutospacing="0"/>
        <w:rPr>
          <w:sz w:val="28"/>
          <w:lang w:val="fr-FR"/>
        </w:rPr>
      </w:pPr>
      <w:r w:rsidRPr="0081513C">
        <w:rPr>
          <w:sz w:val="28"/>
          <w:lang w:val="fr-FR"/>
        </w:rPr>
        <w:t>L’</w:t>
      </w:r>
      <w:r>
        <w:rPr>
          <w:sz w:val="28"/>
          <w:lang w:val="fr-FR"/>
        </w:rPr>
        <w:t xml:space="preserve">univers romanesque se construit à partir de plusieurs constituants fondamentaux que sont : </w:t>
      </w:r>
    </w:p>
    <w:p w:rsidR="00EB4A2B" w:rsidRPr="0081513C" w:rsidRDefault="00EB4A2B" w:rsidP="00EB4A2B">
      <w:pPr>
        <w:numPr>
          <w:ilvl w:val="0"/>
          <w:numId w:val="2"/>
        </w:numPr>
        <w:spacing w:before="0" w:beforeAutospacing="0" w:after="0" w:afterAutospacing="0"/>
        <w:rPr>
          <w:b/>
          <w:sz w:val="28"/>
          <w:lang w:val="fr-FR"/>
        </w:rPr>
      </w:pPr>
      <w:r w:rsidRPr="0081513C">
        <w:rPr>
          <w:b/>
          <w:sz w:val="28"/>
          <w:lang w:val="fr-FR"/>
        </w:rPr>
        <w:t>Le personnage dans le roman</w:t>
      </w:r>
    </w:p>
    <w:p w:rsidR="00EB4A2B" w:rsidRPr="0081513C" w:rsidRDefault="00EB4A2B" w:rsidP="00EB4A2B">
      <w:pPr>
        <w:spacing w:before="0" w:beforeAutospacing="0" w:after="0" w:afterAutospacing="0"/>
        <w:rPr>
          <w:sz w:val="28"/>
          <w:lang w:val="fr-FR"/>
        </w:rPr>
      </w:pPr>
      <w:r w:rsidRPr="0081513C">
        <w:rPr>
          <w:sz w:val="28"/>
          <w:lang w:val="fr-FR"/>
        </w:rPr>
        <w:t>C’est un être de fiction imaginé par l’auteur (humain, animal) qui joue un rôle dans l’histoire. Pour une étude du roman, on distingue des personnages principaux et des personnages secondaires que le lecteur reconnaît par des identités, des psychologies et des rôles. C’est leur interaction qui permet à l’action de se développer. Si le personnage principal se distingue par une destinée remarquable (heureuse ou malheureuse), on peut le qualifier de héros.</w:t>
      </w:r>
    </w:p>
    <w:p w:rsidR="00EB4A2B" w:rsidRPr="0081513C" w:rsidRDefault="00EB4A2B" w:rsidP="00EB4A2B">
      <w:pPr>
        <w:numPr>
          <w:ilvl w:val="0"/>
          <w:numId w:val="2"/>
        </w:numPr>
        <w:spacing w:before="0" w:beforeAutospacing="0" w:after="0" w:afterAutospacing="0"/>
        <w:rPr>
          <w:b/>
          <w:sz w:val="28"/>
          <w:lang w:val="fr-FR"/>
        </w:rPr>
      </w:pPr>
      <w:r w:rsidRPr="0081513C">
        <w:rPr>
          <w:b/>
          <w:sz w:val="28"/>
          <w:lang w:val="fr-FR"/>
        </w:rPr>
        <w:t>L’espace et le temps dans le roman</w:t>
      </w:r>
    </w:p>
    <w:p w:rsidR="00EB4A2B" w:rsidRPr="0081513C" w:rsidRDefault="00EB4A2B" w:rsidP="00EB4A2B">
      <w:pPr>
        <w:spacing w:before="0" w:beforeAutospacing="0" w:after="0" w:afterAutospacing="0"/>
        <w:rPr>
          <w:sz w:val="28"/>
          <w:lang w:val="fr-FR"/>
        </w:rPr>
      </w:pPr>
      <w:r w:rsidRPr="0081513C">
        <w:rPr>
          <w:sz w:val="28"/>
          <w:lang w:val="fr-FR"/>
        </w:rPr>
        <w:t>L’espace donne un sens au roman. On peut le scinder en micro espace (chambre, salle de classe, en voiture) et en macro espace (pays, continent, ville..). Etudier le temps dans un roman, c’est évaluer la durée des événements, la vitesse du récit ; le rythme du récit, l’époque, le contexte historique.</w:t>
      </w:r>
    </w:p>
    <w:p w:rsidR="00EB4A2B" w:rsidRDefault="00EB4A2B" w:rsidP="00EB4A2B">
      <w:pPr>
        <w:numPr>
          <w:ilvl w:val="0"/>
          <w:numId w:val="2"/>
        </w:numPr>
        <w:spacing w:before="0" w:beforeAutospacing="0" w:after="0" w:afterAutospacing="0"/>
        <w:rPr>
          <w:b/>
          <w:lang w:val="fr-FR"/>
        </w:rPr>
      </w:pPr>
      <w:r>
        <w:rPr>
          <w:b/>
          <w:lang w:val="fr-FR"/>
        </w:rPr>
        <w:t xml:space="preserve"> </w:t>
      </w:r>
      <w:r w:rsidRPr="0081513C">
        <w:rPr>
          <w:b/>
          <w:sz w:val="28"/>
          <w:lang w:val="fr-FR"/>
        </w:rPr>
        <w:t>Le mode de narration</w:t>
      </w:r>
    </w:p>
    <w:p w:rsidR="00EB4A2B" w:rsidRPr="0081513C" w:rsidRDefault="00EB4A2B" w:rsidP="00EB4A2B">
      <w:pPr>
        <w:spacing w:before="0" w:beforeAutospacing="0" w:after="0" w:afterAutospacing="0" w:line="240" w:lineRule="auto"/>
        <w:rPr>
          <w:sz w:val="28"/>
          <w:lang w:val="fr-FR"/>
        </w:rPr>
      </w:pPr>
      <w:r>
        <w:rPr>
          <w:sz w:val="28"/>
          <w:lang w:val="fr-FR"/>
        </w:rPr>
        <w:t>C’est la manière dont les événements sont racontés. La narration est le fait d’un narrateur, un être fictif qui se différencie de l’auteur, personne réelle qui a écrit l’œuvre. Pour analyser la position du narrateur, on se sert de la focalisation.</w:t>
      </w:r>
    </w:p>
    <w:p w:rsidR="00EB4A2B" w:rsidRPr="0081513C" w:rsidRDefault="00EB4A2B" w:rsidP="00EB4A2B">
      <w:pPr>
        <w:spacing w:before="0" w:beforeAutospacing="0" w:after="0" w:afterAutospacing="0" w:line="240" w:lineRule="auto"/>
        <w:rPr>
          <w:sz w:val="28"/>
          <w:lang w:val="fr-FR"/>
        </w:rPr>
      </w:pPr>
      <w:r w:rsidRPr="0081513C">
        <w:rPr>
          <w:sz w:val="28"/>
          <w:lang w:val="fr-FR"/>
        </w:rPr>
        <w:t xml:space="preserve">Le plus souvent, le narrateur raconte les événements selon l’ordre chronologique </w:t>
      </w:r>
      <w:r w:rsidRPr="0081513C">
        <w:rPr>
          <w:b/>
          <w:sz w:val="28"/>
          <w:lang w:val="fr-FR"/>
        </w:rPr>
        <w:t>(récit linéaire),</w:t>
      </w:r>
      <w:r w:rsidRPr="0081513C">
        <w:rPr>
          <w:sz w:val="28"/>
          <w:lang w:val="fr-FR"/>
        </w:rPr>
        <w:t xml:space="preserve"> mais parfois, il procède à des retours en arrière </w:t>
      </w:r>
      <w:r w:rsidRPr="0081513C">
        <w:rPr>
          <w:b/>
          <w:sz w:val="28"/>
          <w:lang w:val="fr-FR"/>
        </w:rPr>
        <w:t>(</w:t>
      </w:r>
      <w:proofErr w:type="spellStart"/>
      <w:r w:rsidRPr="0081513C">
        <w:rPr>
          <w:b/>
          <w:sz w:val="28"/>
          <w:lang w:val="fr-FR"/>
        </w:rPr>
        <w:t>analepses</w:t>
      </w:r>
      <w:proofErr w:type="spellEnd"/>
      <w:r w:rsidRPr="0081513C">
        <w:rPr>
          <w:b/>
          <w:sz w:val="28"/>
          <w:lang w:val="fr-FR"/>
        </w:rPr>
        <w:t>)</w:t>
      </w:r>
      <w:r w:rsidRPr="0081513C">
        <w:rPr>
          <w:sz w:val="28"/>
          <w:lang w:val="fr-FR"/>
        </w:rPr>
        <w:t xml:space="preserve"> ou à des anticipations </w:t>
      </w:r>
      <w:r w:rsidRPr="0081513C">
        <w:rPr>
          <w:b/>
          <w:sz w:val="28"/>
          <w:lang w:val="fr-FR"/>
        </w:rPr>
        <w:t>(prolepses</w:t>
      </w:r>
      <w:r w:rsidRPr="0081513C">
        <w:rPr>
          <w:sz w:val="28"/>
          <w:lang w:val="fr-FR"/>
        </w:rPr>
        <w:t>).</w:t>
      </w:r>
    </w:p>
    <w:p w:rsidR="00EB4A2B" w:rsidRPr="0081513C" w:rsidRDefault="00EB4A2B" w:rsidP="00EB4A2B">
      <w:pPr>
        <w:spacing w:before="0" w:beforeAutospacing="0" w:after="0" w:afterAutospacing="0" w:line="240" w:lineRule="auto"/>
        <w:rPr>
          <w:b/>
          <w:sz w:val="28"/>
          <w:lang w:val="fr-FR"/>
        </w:rPr>
      </w:pPr>
      <w:r w:rsidRPr="0081513C">
        <w:rPr>
          <w:sz w:val="28"/>
          <w:lang w:val="fr-FR"/>
        </w:rPr>
        <w:lastRenderedPageBreak/>
        <w:t xml:space="preserve">Enfin, le narrateur peut choisir de ralentir le rythme en s’attardant sur certaines scènes </w:t>
      </w:r>
      <w:r w:rsidRPr="0081513C">
        <w:rPr>
          <w:b/>
          <w:sz w:val="28"/>
          <w:lang w:val="fr-FR"/>
        </w:rPr>
        <w:t xml:space="preserve">(avec présence de dialogues) </w:t>
      </w:r>
      <w:r w:rsidRPr="0081513C">
        <w:rPr>
          <w:sz w:val="28"/>
          <w:lang w:val="fr-FR"/>
        </w:rPr>
        <w:t xml:space="preserve">ou, au contraire de l’accélérer en passant sous silence certains événements </w:t>
      </w:r>
      <w:r w:rsidRPr="0081513C">
        <w:rPr>
          <w:b/>
          <w:sz w:val="28"/>
          <w:lang w:val="fr-FR"/>
        </w:rPr>
        <w:t>(ellipse)</w:t>
      </w:r>
      <w:r w:rsidRPr="0081513C">
        <w:rPr>
          <w:sz w:val="28"/>
          <w:lang w:val="fr-FR"/>
        </w:rPr>
        <w:t xml:space="preserve"> ou en les résumant.</w:t>
      </w:r>
    </w:p>
    <w:p w:rsidR="00EB4A2B" w:rsidRPr="00DA4FD1" w:rsidRDefault="00EB4A2B" w:rsidP="00EB4A2B">
      <w:pPr>
        <w:spacing w:before="0" w:beforeAutospacing="0" w:after="0" w:afterAutospacing="0"/>
        <w:rPr>
          <w:b/>
          <w:sz w:val="28"/>
          <w:u w:val="single"/>
          <w:lang w:val="fr-FR"/>
        </w:rPr>
      </w:pPr>
      <w:r w:rsidRPr="00DA4FD1">
        <w:rPr>
          <w:b/>
          <w:sz w:val="28"/>
          <w:u w:val="single"/>
          <w:lang w:val="fr-FR"/>
        </w:rPr>
        <w:t>Situation d’évaluation :</w:t>
      </w:r>
    </w:p>
    <w:p w:rsidR="00EB4A2B" w:rsidRPr="00DA4FD1" w:rsidRDefault="00EB4A2B" w:rsidP="00EB4A2B">
      <w:pPr>
        <w:spacing w:before="0" w:beforeAutospacing="0" w:after="0" w:afterAutospacing="0"/>
        <w:rPr>
          <w:sz w:val="28"/>
          <w:lang w:val="fr-FR"/>
        </w:rPr>
      </w:pPr>
      <w:r w:rsidRPr="00DA4FD1">
        <w:rPr>
          <w:sz w:val="28"/>
          <w:lang w:val="fr-FR"/>
        </w:rPr>
        <w:t xml:space="preserve">Les élèves de la TA3 décident d’approfondir leur compréhension de cette séance d’apprentissage à partir du roman </w:t>
      </w:r>
      <w:r w:rsidRPr="00DA4FD1">
        <w:rPr>
          <w:i/>
          <w:sz w:val="28"/>
          <w:lang w:val="fr-FR"/>
        </w:rPr>
        <w:t>Sous le voile de la mariée</w:t>
      </w:r>
      <w:r w:rsidRPr="00DA4FD1">
        <w:rPr>
          <w:sz w:val="28"/>
          <w:lang w:val="fr-FR"/>
        </w:rPr>
        <w:t xml:space="preserve"> de MATHURIN GOLI BI IRIE.</w:t>
      </w:r>
    </w:p>
    <w:p w:rsidR="00EB4A2B" w:rsidRPr="00DA4FD1" w:rsidRDefault="00EB4A2B" w:rsidP="00EB4A2B">
      <w:pPr>
        <w:numPr>
          <w:ilvl w:val="0"/>
          <w:numId w:val="1"/>
        </w:numPr>
        <w:spacing w:before="0" w:beforeAutospacing="0" w:after="0" w:afterAutospacing="0"/>
        <w:rPr>
          <w:sz w:val="28"/>
          <w:lang w:val="fr-FR"/>
        </w:rPr>
      </w:pPr>
      <w:r w:rsidRPr="00DA4FD1">
        <w:rPr>
          <w:sz w:val="28"/>
          <w:lang w:val="fr-FR"/>
        </w:rPr>
        <w:t>Identifie les personnages principaux et les personnages secondaires.</w:t>
      </w:r>
    </w:p>
    <w:p w:rsidR="00EB4A2B" w:rsidRPr="00DA4FD1" w:rsidRDefault="00EB4A2B" w:rsidP="00EB4A2B">
      <w:pPr>
        <w:numPr>
          <w:ilvl w:val="0"/>
          <w:numId w:val="1"/>
        </w:numPr>
        <w:spacing w:before="0" w:beforeAutospacing="0" w:after="0" w:afterAutospacing="0"/>
        <w:rPr>
          <w:sz w:val="28"/>
          <w:lang w:val="fr-FR"/>
        </w:rPr>
      </w:pPr>
      <w:r w:rsidRPr="00DA4FD1">
        <w:rPr>
          <w:sz w:val="28"/>
          <w:lang w:val="fr-FR"/>
        </w:rPr>
        <w:t>Analyse le mode de narration.</w:t>
      </w:r>
    </w:p>
    <w:p w:rsidR="00E17215" w:rsidRDefault="00E17215"/>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Default="00EB4A2B"/>
    <w:p w:rsidR="00EB4A2B" w:rsidRPr="00590B7A" w:rsidRDefault="00EB4A2B" w:rsidP="00EB4A2B">
      <w:pPr>
        <w:jc w:val="center"/>
        <w:rPr>
          <w:rFonts w:ascii="Bauhaus 93" w:hAnsi="Bauhaus 93"/>
          <w:sz w:val="32"/>
          <w:szCs w:val="32"/>
          <w:lang w:val="fr-FR"/>
        </w:rPr>
      </w:pPr>
      <w:r w:rsidRPr="00590B7A">
        <w:rPr>
          <w:rFonts w:ascii="Bauhaus 93" w:hAnsi="Bauhaus 93"/>
          <w:sz w:val="32"/>
          <w:szCs w:val="32"/>
          <w:lang w:val="fr-FR"/>
        </w:rPr>
        <w:t>PAGE DE GARDE</w:t>
      </w:r>
    </w:p>
    <w:p w:rsidR="00EB4A2B" w:rsidRDefault="00EB4A2B" w:rsidP="00EB4A2B">
      <w:pPr>
        <w:spacing w:before="0" w:beforeAutospacing="0" w:after="0" w:afterAutospacing="0" w:line="240" w:lineRule="auto"/>
        <w:rPr>
          <w:sz w:val="28"/>
          <w:szCs w:val="28"/>
          <w:lang w:val="fr-FR"/>
        </w:rPr>
      </w:pPr>
      <w:r w:rsidRPr="00590B7A">
        <w:rPr>
          <w:b/>
          <w:sz w:val="32"/>
          <w:szCs w:val="32"/>
          <w:lang w:val="fr-FR"/>
        </w:rPr>
        <w:lastRenderedPageBreak/>
        <w:t>Discipline</w:t>
      </w:r>
      <w:r w:rsidRPr="00590B7A">
        <w:rPr>
          <w:sz w:val="32"/>
          <w:szCs w:val="32"/>
          <w:lang w:val="fr-FR"/>
        </w:rPr>
        <w:t xml:space="preserve"> : </w:t>
      </w:r>
      <w:r w:rsidRPr="00590B7A">
        <w:rPr>
          <w:sz w:val="28"/>
          <w:szCs w:val="28"/>
          <w:lang w:val="fr-FR"/>
        </w:rPr>
        <w:t>Français</w:t>
      </w:r>
    </w:p>
    <w:p w:rsidR="00EB4A2B" w:rsidRPr="00590B7A" w:rsidRDefault="00EB4A2B" w:rsidP="00EB4A2B">
      <w:pPr>
        <w:spacing w:before="0" w:beforeAutospacing="0" w:after="0" w:afterAutospacing="0" w:line="240" w:lineRule="auto"/>
        <w:rPr>
          <w:sz w:val="28"/>
          <w:szCs w:val="28"/>
          <w:lang w:val="fr-FR"/>
        </w:rPr>
      </w:pPr>
      <w:r w:rsidRPr="00590B7A">
        <w:rPr>
          <w:b/>
          <w:sz w:val="28"/>
          <w:szCs w:val="28"/>
          <w:lang w:val="fr-FR"/>
        </w:rPr>
        <w:t>Classe</w:t>
      </w:r>
      <w:r>
        <w:rPr>
          <w:b/>
          <w:sz w:val="28"/>
          <w:szCs w:val="28"/>
          <w:lang w:val="fr-FR"/>
        </w:rPr>
        <w:t> :</w:t>
      </w:r>
      <w:r>
        <w:rPr>
          <w:sz w:val="28"/>
          <w:szCs w:val="28"/>
          <w:lang w:val="fr-FR"/>
        </w:rPr>
        <w:t> Terminale A</w:t>
      </w:r>
      <w:r w:rsidRPr="00452A2D">
        <w:rPr>
          <w:sz w:val="28"/>
          <w:szCs w:val="28"/>
          <w:vertAlign w:val="subscript"/>
          <w:lang w:val="fr-FR"/>
        </w:rPr>
        <w:t>1</w:t>
      </w:r>
      <w:r>
        <w:rPr>
          <w:sz w:val="28"/>
          <w:szCs w:val="28"/>
          <w:lang w:val="fr-FR"/>
        </w:rPr>
        <w:t xml:space="preserve"> &amp; D</w:t>
      </w:r>
      <w:r w:rsidRPr="00452A2D">
        <w:rPr>
          <w:sz w:val="28"/>
          <w:szCs w:val="28"/>
          <w:vertAlign w:val="subscript"/>
          <w:lang w:val="fr-FR"/>
        </w:rPr>
        <w:t>1</w:t>
      </w:r>
    </w:p>
    <w:p w:rsidR="00EB4A2B" w:rsidRPr="004B15B4" w:rsidRDefault="00EB4A2B" w:rsidP="00EB4A2B">
      <w:pPr>
        <w:spacing w:before="0" w:beforeAutospacing="0" w:after="0" w:afterAutospacing="0"/>
        <w:rPr>
          <w:b/>
          <w:sz w:val="28"/>
          <w:szCs w:val="28"/>
          <w:lang w:val="fr-FR"/>
        </w:rPr>
      </w:pPr>
      <w:r w:rsidRPr="00590B7A">
        <w:rPr>
          <w:b/>
          <w:sz w:val="28"/>
          <w:szCs w:val="28"/>
          <w:lang w:val="fr-FR"/>
        </w:rPr>
        <w:t>Date :</w:t>
      </w:r>
      <w:r>
        <w:rPr>
          <w:b/>
          <w:sz w:val="28"/>
          <w:szCs w:val="28"/>
          <w:lang w:val="fr-FR"/>
        </w:rPr>
        <w:t xml:space="preserve"> </w:t>
      </w:r>
    </w:p>
    <w:p w:rsidR="00EB4A2B" w:rsidRPr="004B15B4" w:rsidRDefault="00EB4A2B" w:rsidP="00EB4A2B">
      <w:pPr>
        <w:spacing w:before="0" w:beforeAutospacing="0" w:after="0" w:afterAutospacing="0" w:line="240" w:lineRule="auto"/>
        <w:ind w:right="-425"/>
        <w:rPr>
          <w:sz w:val="28"/>
          <w:szCs w:val="24"/>
        </w:rPr>
      </w:pPr>
      <w:r>
        <w:rPr>
          <w:sz w:val="28"/>
          <w:szCs w:val="24"/>
          <w:u w:val="single"/>
        </w:rPr>
        <w:t>Compétence</w:t>
      </w:r>
      <w:r w:rsidRPr="005C35E5">
        <w:rPr>
          <w:sz w:val="28"/>
          <w:szCs w:val="24"/>
          <w:u w:val="single"/>
        </w:rPr>
        <w:t>1</w:t>
      </w:r>
      <w:r w:rsidRPr="005C35E5">
        <w:rPr>
          <w:sz w:val="28"/>
          <w:szCs w:val="24"/>
        </w:rPr>
        <w:t xml:space="preserve">: Traiter des </w:t>
      </w:r>
      <w:r w:rsidRPr="005C35E5">
        <w:rPr>
          <w:sz w:val="28"/>
          <w:szCs w:val="24"/>
          <w:shd w:val="clear" w:color="auto" w:fill="FFFFFF"/>
        </w:rPr>
        <w:t>situations relatives à la construction</w:t>
      </w:r>
      <w:r w:rsidRPr="005C35E5">
        <w:rPr>
          <w:sz w:val="28"/>
          <w:szCs w:val="24"/>
        </w:rPr>
        <w:t xml:space="preserve"> du sens de textes divers.</w:t>
      </w:r>
    </w:p>
    <w:p w:rsidR="00EB4A2B" w:rsidRPr="00590B7A" w:rsidRDefault="00EB4A2B" w:rsidP="00EB4A2B">
      <w:pPr>
        <w:spacing w:before="0" w:beforeAutospacing="0" w:after="0" w:afterAutospacing="0" w:line="240" w:lineRule="auto"/>
        <w:rPr>
          <w:sz w:val="28"/>
          <w:szCs w:val="28"/>
          <w:lang w:val="fr-FR"/>
        </w:rPr>
      </w:pPr>
      <w:r w:rsidRPr="00590B7A">
        <w:rPr>
          <w:sz w:val="28"/>
          <w:szCs w:val="28"/>
          <w:lang w:val="fr-FR"/>
        </w:rPr>
        <w:t>A</w:t>
      </w:r>
      <w:r w:rsidRPr="00590B7A">
        <w:rPr>
          <w:rFonts w:ascii="Perpetua" w:hAnsi="Perpetua"/>
          <w:b/>
          <w:sz w:val="28"/>
          <w:szCs w:val="28"/>
          <w:lang w:val="fr-FR"/>
        </w:rPr>
        <w:t>ctivité </w:t>
      </w:r>
      <w:r>
        <w:rPr>
          <w:rFonts w:ascii="Perpetua" w:hAnsi="Perpetua"/>
          <w:sz w:val="28"/>
          <w:szCs w:val="28"/>
          <w:lang w:val="fr-FR"/>
        </w:rPr>
        <w:t>: LECTURE</w:t>
      </w:r>
    </w:p>
    <w:p w:rsidR="00EB4A2B" w:rsidRDefault="00EB4A2B" w:rsidP="00EB4A2B">
      <w:pPr>
        <w:spacing w:before="0" w:beforeAutospacing="0" w:after="0" w:afterAutospacing="0" w:line="240" w:lineRule="auto"/>
        <w:rPr>
          <w:rFonts w:ascii="Perpetua" w:hAnsi="Perpetua"/>
          <w:b/>
          <w:sz w:val="28"/>
          <w:szCs w:val="28"/>
          <w:lang w:val="fr-FR"/>
        </w:rPr>
      </w:pPr>
      <w:r w:rsidRPr="00590B7A">
        <w:rPr>
          <w:rFonts w:ascii="Perpetua" w:hAnsi="Perpetua"/>
          <w:b/>
          <w:sz w:val="28"/>
          <w:szCs w:val="28"/>
          <w:lang w:val="fr-FR"/>
        </w:rPr>
        <w:t>Leçon</w:t>
      </w:r>
      <w:r>
        <w:rPr>
          <w:rFonts w:ascii="Perpetua" w:hAnsi="Perpetua"/>
          <w:b/>
          <w:sz w:val="28"/>
          <w:szCs w:val="28"/>
          <w:lang w:val="fr-FR"/>
        </w:rPr>
        <w:t xml:space="preserve"> 1 : Etude de l’œuvre intégrale romanesque africaine </w:t>
      </w:r>
    </w:p>
    <w:p w:rsidR="00EB4A2B" w:rsidRPr="00452A2D" w:rsidRDefault="00EB4A2B" w:rsidP="00EB4A2B">
      <w:pPr>
        <w:spacing w:before="0" w:beforeAutospacing="0" w:after="0" w:afterAutospacing="0" w:line="240" w:lineRule="auto"/>
        <w:rPr>
          <w:rFonts w:ascii="Perpetua" w:hAnsi="Perpetua"/>
          <w:sz w:val="28"/>
          <w:szCs w:val="28"/>
          <w:lang w:val="fr-FR"/>
        </w:rPr>
      </w:pPr>
      <w:r>
        <w:rPr>
          <w:rFonts w:ascii="Perpetua" w:hAnsi="Perpetua"/>
          <w:b/>
          <w:sz w:val="28"/>
          <w:szCs w:val="28"/>
          <w:lang w:val="fr-FR"/>
        </w:rPr>
        <w:t xml:space="preserve">Support : </w:t>
      </w:r>
      <w:r w:rsidRPr="003A7D89">
        <w:rPr>
          <w:rFonts w:ascii="Perpetua" w:hAnsi="Perpetua"/>
          <w:b/>
          <w:i/>
          <w:sz w:val="28"/>
          <w:szCs w:val="28"/>
          <w:lang w:val="fr-FR"/>
        </w:rPr>
        <w:t>Sous le voile de la mariée</w:t>
      </w:r>
      <w:r>
        <w:rPr>
          <w:rFonts w:ascii="Perpetua" w:hAnsi="Perpetua"/>
          <w:sz w:val="28"/>
          <w:szCs w:val="28"/>
          <w:lang w:val="fr-FR"/>
        </w:rPr>
        <w:t xml:space="preserve"> de MATHURIN GOLI BI IRIE</w:t>
      </w:r>
    </w:p>
    <w:p w:rsidR="00EB4A2B" w:rsidRDefault="00EB4A2B" w:rsidP="00EB4A2B">
      <w:pPr>
        <w:spacing w:before="0" w:beforeAutospacing="0" w:after="0" w:afterAutospacing="0" w:line="240" w:lineRule="auto"/>
        <w:rPr>
          <w:rFonts w:ascii="Perpetua" w:hAnsi="Perpetua"/>
          <w:sz w:val="28"/>
          <w:szCs w:val="28"/>
        </w:rPr>
      </w:pPr>
      <w:r>
        <w:rPr>
          <w:b/>
          <w:sz w:val="28"/>
          <w:szCs w:val="28"/>
        </w:rPr>
        <w:t>Séance 2</w:t>
      </w:r>
      <w:r>
        <w:rPr>
          <w:rFonts w:ascii="Perpetua" w:hAnsi="Perpetua"/>
          <w:sz w:val="28"/>
          <w:szCs w:val="28"/>
        </w:rPr>
        <w:t> : Culture littéraire : Connaître le genre romanesque (Les sous-genres du roman)</w:t>
      </w:r>
    </w:p>
    <w:p w:rsidR="00EB4A2B" w:rsidRDefault="00EB4A2B" w:rsidP="00EB4A2B">
      <w:pPr>
        <w:spacing w:before="0" w:beforeAutospacing="0" w:after="0" w:afterAutospacing="0" w:line="240" w:lineRule="auto"/>
        <w:rPr>
          <w:rFonts w:ascii="Perpetua" w:hAnsi="Perpetua"/>
          <w:sz w:val="28"/>
          <w:szCs w:val="28"/>
        </w:rPr>
      </w:pPr>
      <w:r>
        <w:rPr>
          <w:rFonts w:ascii="Perpetua" w:hAnsi="Perpetua"/>
          <w:b/>
          <w:sz w:val="28"/>
          <w:szCs w:val="28"/>
        </w:rPr>
        <w:t>Durée</w:t>
      </w:r>
      <w:r>
        <w:rPr>
          <w:rFonts w:ascii="Perpetua" w:hAnsi="Perpetua"/>
          <w:sz w:val="28"/>
          <w:szCs w:val="28"/>
        </w:rPr>
        <w:t> : 1 heure</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938"/>
      </w:tblGrid>
      <w:tr w:rsidR="00EB4A2B" w:rsidRPr="00643990" w:rsidTr="00B07568">
        <w:trPr>
          <w:trHeight w:val="100"/>
        </w:trPr>
        <w:tc>
          <w:tcPr>
            <w:tcW w:w="1701" w:type="dxa"/>
            <w:tcBorders>
              <w:top w:val="single" w:sz="4" w:space="0" w:color="auto"/>
              <w:left w:val="single" w:sz="4" w:space="0" w:color="auto"/>
              <w:bottom w:val="single" w:sz="4" w:space="0" w:color="auto"/>
              <w:right w:val="single" w:sz="4" w:space="0" w:color="auto"/>
            </w:tcBorders>
            <w:hideMark/>
          </w:tcPr>
          <w:p w:rsidR="00EB4A2B" w:rsidRPr="00643990" w:rsidRDefault="00EB4A2B" w:rsidP="00B07568">
            <w:pPr>
              <w:pStyle w:val="Paragraphedeliste"/>
              <w:spacing w:after="0" w:line="240" w:lineRule="auto"/>
              <w:ind w:left="-108"/>
              <w:jc w:val="center"/>
              <w:rPr>
                <w:rFonts w:ascii="Times New Roman" w:hAnsi="Times New Roman"/>
                <w:b/>
                <w:sz w:val="24"/>
                <w:szCs w:val="24"/>
              </w:rPr>
            </w:pPr>
            <w:r w:rsidRPr="00643990">
              <w:rPr>
                <w:rFonts w:ascii="Times New Roman" w:hAnsi="Times New Roman"/>
                <w:b/>
                <w:sz w:val="24"/>
                <w:szCs w:val="24"/>
              </w:rPr>
              <w:t>Habiletés</w:t>
            </w:r>
          </w:p>
        </w:tc>
        <w:tc>
          <w:tcPr>
            <w:tcW w:w="7938" w:type="dxa"/>
            <w:tcBorders>
              <w:top w:val="single" w:sz="4" w:space="0" w:color="auto"/>
              <w:left w:val="single" w:sz="4" w:space="0" w:color="auto"/>
              <w:bottom w:val="single" w:sz="4" w:space="0" w:color="auto"/>
              <w:right w:val="single" w:sz="4" w:space="0" w:color="auto"/>
            </w:tcBorders>
            <w:hideMark/>
          </w:tcPr>
          <w:p w:rsidR="00EB4A2B" w:rsidRPr="00643990" w:rsidRDefault="00EB4A2B" w:rsidP="00B07568">
            <w:pPr>
              <w:pStyle w:val="Paragraphedeliste"/>
              <w:spacing w:after="0" w:line="240" w:lineRule="auto"/>
              <w:ind w:left="1440"/>
              <w:jc w:val="center"/>
              <w:rPr>
                <w:rFonts w:ascii="Times New Roman" w:hAnsi="Times New Roman"/>
                <w:b/>
                <w:sz w:val="24"/>
                <w:szCs w:val="24"/>
              </w:rPr>
            </w:pPr>
            <w:r w:rsidRPr="00643990">
              <w:rPr>
                <w:rFonts w:ascii="Times New Roman" w:hAnsi="Times New Roman"/>
                <w:b/>
                <w:sz w:val="24"/>
                <w:szCs w:val="24"/>
              </w:rPr>
              <w:t>Contenus</w:t>
            </w:r>
          </w:p>
        </w:tc>
      </w:tr>
      <w:tr w:rsidR="00EB4A2B" w:rsidRPr="00643990" w:rsidTr="00B07568">
        <w:tc>
          <w:tcPr>
            <w:tcW w:w="1701" w:type="dxa"/>
            <w:tcBorders>
              <w:top w:val="single" w:sz="4" w:space="0" w:color="auto"/>
              <w:left w:val="single" w:sz="4" w:space="0" w:color="auto"/>
              <w:bottom w:val="single" w:sz="4" w:space="0" w:color="auto"/>
              <w:right w:val="single" w:sz="4" w:space="0" w:color="auto"/>
            </w:tcBorders>
            <w:vAlign w:val="center"/>
            <w:hideMark/>
          </w:tcPr>
          <w:p w:rsidR="00EB4A2B" w:rsidRPr="00643990" w:rsidRDefault="00EB4A2B" w:rsidP="00EB4A2B">
            <w:pPr>
              <w:numPr>
                <w:ilvl w:val="0"/>
                <w:numId w:val="7"/>
              </w:numPr>
              <w:spacing w:before="0" w:beforeAutospacing="0" w:after="0" w:afterAutospacing="0" w:line="240" w:lineRule="auto"/>
              <w:ind w:left="318"/>
              <w:jc w:val="left"/>
              <w:rPr>
                <w:i/>
                <w:sz w:val="24"/>
                <w:szCs w:val="24"/>
              </w:rPr>
            </w:pPr>
            <w:r w:rsidRPr="00643990">
              <w:rPr>
                <w:i/>
                <w:sz w:val="24"/>
                <w:szCs w:val="24"/>
              </w:rPr>
              <w:t>Connaître</w:t>
            </w:r>
          </w:p>
        </w:tc>
        <w:tc>
          <w:tcPr>
            <w:tcW w:w="7938" w:type="dxa"/>
            <w:tcBorders>
              <w:top w:val="single" w:sz="4" w:space="0" w:color="auto"/>
              <w:left w:val="single" w:sz="4" w:space="0" w:color="auto"/>
              <w:bottom w:val="single" w:sz="4" w:space="0" w:color="auto"/>
              <w:right w:val="single" w:sz="4" w:space="0" w:color="auto"/>
            </w:tcBorders>
            <w:vAlign w:val="center"/>
            <w:hideMark/>
          </w:tcPr>
          <w:p w:rsidR="00EB4A2B" w:rsidRPr="00643990" w:rsidRDefault="00EB4A2B" w:rsidP="00B07568">
            <w:pPr>
              <w:pStyle w:val="Paragraphedeliste"/>
              <w:spacing w:after="0" w:line="240" w:lineRule="auto"/>
              <w:ind w:left="0"/>
              <w:rPr>
                <w:rFonts w:ascii="Times New Roman" w:hAnsi="Times New Roman"/>
                <w:i/>
                <w:sz w:val="24"/>
                <w:szCs w:val="24"/>
              </w:rPr>
            </w:pPr>
            <w:r w:rsidRPr="00643990">
              <w:rPr>
                <w:rFonts w:ascii="Times New Roman" w:hAnsi="Times New Roman"/>
                <w:i/>
                <w:sz w:val="24"/>
                <w:szCs w:val="24"/>
              </w:rPr>
              <w:t>les sous-genres romanesques :</w:t>
            </w:r>
          </w:p>
          <w:p w:rsidR="00EB4A2B" w:rsidRPr="00643990" w:rsidRDefault="00EB4A2B" w:rsidP="00EB4A2B">
            <w:pPr>
              <w:pStyle w:val="Paragraphedeliste"/>
              <w:numPr>
                <w:ilvl w:val="0"/>
                <w:numId w:val="8"/>
              </w:numPr>
              <w:spacing w:after="0" w:line="240" w:lineRule="auto"/>
              <w:rPr>
                <w:rFonts w:ascii="Times New Roman" w:hAnsi="Times New Roman"/>
                <w:i/>
                <w:sz w:val="24"/>
                <w:szCs w:val="24"/>
              </w:rPr>
            </w:pPr>
            <w:r w:rsidRPr="00643990">
              <w:rPr>
                <w:rFonts w:ascii="Times New Roman" w:hAnsi="Times New Roman"/>
                <w:i/>
                <w:sz w:val="24"/>
                <w:szCs w:val="24"/>
              </w:rPr>
              <w:t xml:space="preserve">roman historique ; </w:t>
            </w:r>
          </w:p>
          <w:p w:rsidR="00EB4A2B" w:rsidRPr="00643990" w:rsidRDefault="00EB4A2B" w:rsidP="00EB4A2B">
            <w:pPr>
              <w:pStyle w:val="Paragraphedeliste"/>
              <w:numPr>
                <w:ilvl w:val="0"/>
                <w:numId w:val="8"/>
              </w:numPr>
              <w:spacing w:after="0" w:line="240" w:lineRule="auto"/>
              <w:rPr>
                <w:rFonts w:ascii="Times New Roman" w:hAnsi="Times New Roman"/>
                <w:i/>
                <w:sz w:val="24"/>
                <w:szCs w:val="24"/>
              </w:rPr>
            </w:pPr>
            <w:r w:rsidRPr="00643990">
              <w:rPr>
                <w:rFonts w:ascii="Times New Roman" w:hAnsi="Times New Roman"/>
                <w:i/>
                <w:sz w:val="24"/>
                <w:szCs w:val="24"/>
              </w:rPr>
              <w:t>roman autobiographique (à pacte fictif ou réel);</w:t>
            </w:r>
          </w:p>
          <w:p w:rsidR="00EB4A2B" w:rsidRPr="00643990" w:rsidRDefault="00EB4A2B" w:rsidP="00EB4A2B">
            <w:pPr>
              <w:pStyle w:val="Paragraphedeliste"/>
              <w:numPr>
                <w:ilvl w:val="0"/>
                <w:numId w:val="8"/>
              </w:numPr>
              <w:spacing w:after="0" w:line="240" w:lineRule="auto"/>
              <w:rPr>
                <w:rFonts w:ascii="Times New Roman" w:hAnsi="Times New Roman"/>
                <w:i/>
                <w:sz w:val="24"/>
                <w:szCs w:val="24"/>
              </w:rPr>
            </w:pPr>
            <w:r w:rsidRPr="00643990">
              <w:rPr>
                <w:rFonts w:ascii="Times New Roman" w:hAnsi="Times New Roman"/>
                <w:i/>
                <w:sz w:val="24"/>
                <w:szCs w:val="24"/>
              </w:rPr>
              <w:t>roman d’analyse ;</w:t>
            </w:r>
          </w:p>
          <w:p w:rsidR="00EB4A2B" w:rsidRPr="00643990" w:rsidRDefault="00EB4A2B" w:rsidP="00EB4A2B">
            <w:pPr>
              <w:pStyle w:val="Paragraphedeliste"/>
              <w:numPr>
                <w:ilvl w:val="0"/>
                <w:numId w:val="8"/>
              </w:numPr>
              <w:spacing w:after="0" w:line="240" w:lineRule="auto"/>
              <w:rPr>
                <w:rFonts w:ascii="Times New Roman" w:hAnsi="Times New Roman"/>
                <w:i/>
                <w:sz w:val="24"/>
                <w:szCs w:val="24"/>
              </w:rPr>
            </w:pPr>
            <w:r w:rsidRPr="00643990">
              <w:rPr>
                <w:rFonts w:ascii="Times New Roman" w:hAnsi="Times New Roman"/>
                <w:i/>
                <w:sz w:val="24"/>
                <w:szCs w:val="24"/>
              </w:rPr>
              <w:t xml:space="preserve"> le nouveau roman.</w:t>
            </w:r>
          </w:p>
        </w:tc>
      </w:tr>
      <w:tr w:rsidR="00EB4A2B" w:rsidRPr="00643990" w:rsidTr="00B07568">
        <w:tc>
          <w:tcPr>
            <w:tcW w:w="1701" w:type="dxa"/>
            <w:tcBorders>
              <w:top w:val="single" w:sz="4" w:space="0" w:color="auto"/>
              <w:left w:val="single" w:sz="4" w:space="0" w:color="auto"/>
              <w:bottom w:val="single" w:sz="4" w:space="0" w:color="auto"/>
              <w:right w:val="single" w:sz="4" w:space="0" w:color="auto"/>
            </w:tcBorders>
            <w:vAlign w:val="center"/>
            <w:hideMark/>
          </w:tcPr>
          <w:p w:rsidR="00EB4A2B" w:rsidRPr="00643990" w:rsidRDefault="00EB4A2B" w:rsidP="00EB4A2B">
            <w:pPr>
              <w:numPr>
                <w:ilvl w:val="0"/>
                <w:numId w:val="7"/>
              </w:numPr>
              <w:spacing w:before="0" w:beforeAutospacing="0" w:after="0" w:afterAutospacing="0" w:line="240" w:lineRule="auto"/>
              <w:ind w:left="318"/>
              <w:jc w:val="left"/>
              <w:rPr>
                <w:i/>
                <w:sz w:val="24"/>
                <w:szCs w:val="24"/>
              </w:rPr>
            </w:pPr>
            <w:r w:rsidRPr="00643990">
              <w:rPr>
                <w:i/>
                <w:sz w:val="24"/>
                <w:szCs w:val="24"/>
              </w:rPr>
              <w:t>Présenter</w:t>
            </w:r>
          </w:p>
        </w:tc>
        <w:tc>
          <w:tcPr>
            <w:tcW w:w="7938" w:type="dxa"/>
            <w:tcBorders>
              <w:top w:val="single" w:sz="4" w:space="0" w:color="auto"/>
              <w:left w:val="single" w:sz="4" w:space="0" w:color="auto"/>
              <w:bottom w:val="single" w:sz="4" w:space="0" w:color="auto"/>
              <w:right w:val="single" w:sz="4" w:space="0" w:color="auto"/>
            </w:tcBorders>
            <w:vAlign w:val="center"/>
            <w:hideMark/>
          </w:tcPr>
          <w:p w:rsidR="00EB4A2B" w:rsidRPr="00643990" w:rsidRDefault="00EB4A2B" w:rsidP="00B07568">
            <w:pPr>
              <w:pStyle w:val="Paragraphedeliste"/>
              <w:spacing w:after="0" w:line="240" w:lineRule="auto"/>
              <w:ind w:left="0"/>
              <w:rPr>
                <w:rFonts w:ascii="Times New Roman" w:hAnsi="Times New Roman"/>
                <w:i/>
                <w:sz w:val="24"/>
                <w:szCs w:val="24"/>
              </w:rPr>
            </w:pPr>
            <w:r w:rsidRPr="00643990">
              <w:rPr>
                <w:rFonts w:ascii="Times New Roman" w:hAnsi="Times New Roman"/>
                <w:i/>
                <w:sz w:val="24"/>
                <w:szCs w:val="24"/>
              </w:rPr>
              <w:t>les auteurs de quelques œuvres romanesques de la littérature ivoirienne, africaine et étrangère.</w:t>
            </w:r>
          </w:p>
        </w:tc>
      </w:tr>
      <w:tr w:rsidR="00EB4A2B" w:rsidRPr="00643990" w:rsidTr="00B07568">
        <w:tc>
          <w:tcPr>
            <w:tcW w:w="1701" w:type="dxa"/>
            <w:tcBorders>
              <w:top w:val="single" w:sz="4" w:space="0" w:color="auto"/>
              <w:left w:val="single" w:sz="4" w:space="0" w:color="auto"/>
              <w:bottom w:val="single" w:sz="4" w:space="0" w:color="auto"/>
              <w:right w:val="single" w:sz="4" w:space="0" w:color="auto"/>
            </w:tcBorders>
            <w:vAlign w:val="center"/>
            <w:hideMark/>
          </w:tcPr>
          <w:p w:rsidR="00EB4A2B" w:rsidRPr="00643990" w:rsidRDefault="00EB4A2B" w:rsidP="00EB4A2B">
            <w:pPr>
              <w:numPr>
                <w:ilvl w:val="0"/>
                <w:numId w:val="7"/>
              </w:numPr>
              <w:spacing w:before="0" w:beforeAutospacing="0" w:after="0" w:afterAutospacing="0" w:line="240" w:lineRule="auto"/>
              <w:ind w:left="318"/>
              <w:jc w:val="left"/>
              <w:rPr>
                <w:i/>
                <w:sz w:val="24"/>
                <w:szCs w:val="24"/>
              </w:rPr>
            </w:pPr>
            <w:r w:rsidRPr="00643990">
              <w:rPr>
                <w:i/>
                <w:sz w:val="24"/>
                <w:szCs w:val="24"/>
              </w:rPr>
              <w:t>Lire</w:t>
            </w:r>
          </w:p>
        </w:tc>
        <w:tc>
          <w:tcPr>
            <w:tcW w:w="7938" w:type="dxa"/>
            <w:tcBorders>
              <w:top w:val="single" w:sz="4" w:space="0" w:color="auto"/>
              <w:left w:val="single" w:sz="4" w:space="0" w:color="auto"/>
              <w:bottom w:val="single" w:sz="4" w:space="0" w:color="auto"/>
              <w:right w:val="single" w:sz="4" w:space="0" w:color="auto"/>
            </w:tcBorders>
            <w:vAlign w:val="center"/>
            <w:hideMark/>
          </w:tcPr>
          <w:p w:rsidR="00EB4A2B" w:rsidRPr="00643990" w:rsidRDefault="00EB4A2B" w:rsidP="00B07568">
            <w:pPr>
              <w:pStyle w:val="Paragraphedeliste"/>
              <w:spacing w:after="0" w:line="240" w:lineRule="auto"/>
              <w:ind w:left="0"/>
              <w:rPr>
                <w:rFonts w:ascii="Times New Roman" w:hAnsi="Times New Roman"/>
                <w:i/>
                <w:sz w:val="24"/>
                <w:szCs w:val="24"/>
              </w:rPr>
            </w:pPr>
            <w:r w:rsidRPr="00643990">
              <w:rPr>
                <w:rFonts w:ascii="Times New Roman" w:hAnsi="Times New Roman"/>
                <w:i/>
                <w:sz w:val="24"/>
                <w:szCs w:val="24"/>
              </w:rPr>
              <w:t>un texte  romanesque.</w:t>
            </w:r>
          </w:p>
        </w:tc>
      </w:tr>
    </w:tbl>
    <w:p w:rsidR="00EB4A2B" w:rsidRDefault="00EB4A2B" w:rsidP="00EB4A2B">
      <w:pPr>
        <w:spacing w:before="0" w:beforeAutospacing="0" w:after="0" w:afterAutospacing="0" w:line="240" w:lineRule="auto"/>
        <w:rPr>
          <w:sz w:val="24"/>
          <w:szCs w:val="24"/>
          <w:lang w:eastAsia="fr-FR"/>
        </w:rPr>
      </w:pPr>
      <w:r>
        <w:rPr>
          <w:rFonts w:ascii="Perpetua" w:hAnsi="Perpetua"/>
          <w:sz w:val="28"/>
          <w:szCs w:val="28"/>
        </w:rPr>
        <w:t xml:space="preserve">   </w:t>
      </w:r>
      <w:r>
        <w:rPr>
          <w:b/>
          <w:sz w:val="24"/>
          <w:szCs w:val="24"/>
          <w:u w:val="single"/>
          <w:lang w:eastAsia="fr-FR"/>
        </w:rPr>
        <w:t>Situation d’apprentissage</w:t>
      </w:r>
      <w:r>
        <w:rPr>
          <w:sz w:val="24"/>
          <w:szCs w:val="24"/>
          <w:lang w:eastAsia="fr-FR"/>
        </w:rPr>
        <w:t>:</w:t>
      </w:r>
    </w:p>
    <w:p w:rsidR="00EB4A2B" w:rsidRPr="00AA0F46" w:rsidRDefault="00EB4A2B" w:rsidP="00EB4A2B">
      <w:pPr>
        <w:spacing w:before="0" w:beforeAutospacing="0" w:after="0" w:afterAutospacing="0" w:line="240" w:lineRule="auto"/>
        <w:ind w:firstLine="708"/>
        <w:jc w:val="left"/>
        <w:rPr>
          <w:rFonts w:eastAsia="Calibri"/>
          <w:sz w:val="24"/>
          <w:szCs w:val="24"/>
          <w:lang w:val="fr-FR" w:eastAsia="fr-FR" w:bidi="ar-SA"/>
        </w:rPr>
      </w:pPr>
      <w:r w:rsidRPr="00AA0F46">
        <w:rPr>
          <w:sz w:val="24"/>
          <w:szCs w:val="24"/>
          <w:lang w:val="fr-FR" w:eastAsia="fr-FR" w:bidi="ar-SA"/>
        </w:rPr>
        <w:t>Lors du lancement de la caravane du livre dénommée « Une école, une Bibliothèqu</w:t>
      </w:r>
      <w:r>
        <w:rPr>
          <w:sz w:val="24"/>
          <w:szCs w:val="24"/>
          <w:lang w:val="fr-FR" w:eastAsia="fr-FR" w:bidi="ar-SA"/>
        </w:rPr>
        <w:t>e », le Collège Diéty de Daloa</w:t>
      </w:r>
      <w:r w:rsidRPr="00AA0F46">
        <w:rPr>
          <w:sz w:val="24"/>
          <w:szCs w:val="24"/>
          <w:lang w:val="fr-FR" w:eastAsia="fr-FR" w:bidi="ar-SA"/>
        </w:rPr>
        <w:t xml:space="preserve"> reçoit de la Mairie une importante dotation d’ouvrages divers. Le</w:t>
      </w:r>
      <w:r>
        <w:rPr>
          <w:sz w:val="24"/>
          <w:szCs w:val="24"/>
          <w:lang w:val="fr-FR" w:eastAsia="fr-FR" w:bidi="ar-SA"/>
        </w:rPr>
        <w:t>s élèves de la Terminale  A</w:t>
      </w:r>
      <w:r w:rsidRPr="00452A2D">
        <w:rPr>
          <w:sz w:val="24"/>
          <w:szCs w:val="24"/>
          <w:vertAlign w:val="subscript"/>
          <w:lang w:val="fr-FR" w:eastAsia="fr-FR" w:bidi="ar-SA"/>
        </w:rPr>
        <w:t>1</w:t>
      </w:r>
      <w:r w:rsidRPr="00AA0F46">
        <w:rPr>
          <w:rFonts w:eastAsia="Calibri"/>
          <w:sz w:val="24"/>
          <w:szCs w:val="24"/>
          <w:lang w:val="fr-FR" w:eastAsia="fr-FR" w:bidi="ar-SA"/>
        </w:rPr>
        <w:t xml:space="preserve"> </w:t>
      </w:r>
      <w:r w:rsidRPr="00AA0F46">
        <w:rPr>
          <w:sz w:val="24"/>
          <w:szCs w:val="24"/>
          <w:lang w:val="fr-FR" w:eastAsia="fr-FR" w:bidi="ar-SA"/>
        </w:rPr>
        <w:t xml:space="preserve"> y découvrent, en quantité su</w:t>
      </w:r>
      <w:r>
        <w:rPr>
          <w:sz w:val="24"/>
          <w:szCs w:val="24"/>
          <w:lang w:val="fr-FR" w:eastAsia="fr-FR" w:bidi="ar-SA"/>
        </w:rPr>
        <w:t>ffisante, l’œuvre intitulée</w:t>
      </w:r>
      <w:r w:rsidRPr="00D44FA4">
        <w:rPr>
          <w:i/>
          <w:sz w:val="24"/>
          <w:szCs w:val="24"/>
          <w:lang w:val="fr-FR" w:eastAsia="fr-FR" w:bidi="ar-SA"/>
        </w:rPr>
        <w:t xml:space="preserve"> </w:t>
      </w:r>
      <w:r>
        <w:rPr>
          <w:i/>
          <w:sz w:val="24"/>
          <w:szCs w:val="24"/>
          <w:lang w:val="fr-FR" w:eastAsia="fr-FR" w:bidi="ar-SA"/>
        </w:rPr>
        <w:t xml:space="preserve">Sous le voile de la mariée </w:t>
      </w:r>
      <w:r>
        <w:rPr>
          <w:sz w:val="24"/>
          <w:szCs w:val="24"/>
          <w:lang w:val="fr-FR" w:eastAsia="fr-FR" w:bidi="ar-SA"/>
        </w:rPr>
        <w:t xml:space="preserve"> de l’écrivain ivoirien MATHURIN GOLI BI IRIE </w:t>
      </w:r>
      <w:r w:rsidRPr="00AA0F46">
        <w:rPr>
          <w:sz w:val="24"/>
          <w:szCs w:val="24"/>
          <w:lang w:val="fr-FR" w:eastAsia="fr-FR" w:bidi="ar-SA"/>
        </w:rPr>
        <w:t xml:space="preserve">inscrite à leur programme de lecture. </w:t>
      </w:r>
    </w:p>
    <w:p w:rsidR="00EB4A2B" w:rsidRPr="00AA0F46" w:rsidRDefault="00EB4A2B" w:rsidP="00EB4A2B">
      <w:pPr>
        <w:spacing w:before="0" w:beforeAutospacing="0" w:after="0" w:afterAutospacing="0"/>
        <w:ind w:firstLine="708"/>
        <w:rPr>
          <w:sz w:val="24"/>
          <w:szCs w:val="24"/>
          <w:lang w:val="fr-FR" w:eastAsia="fr-FR" w:bidi="ar-SA"/>
        </w:rPr>
      </w:pPr>
      <w:r w:rsidRPr="00AA0F46">
        <w:rPr>
          <w:sz w:val="24"/>
          <w:szCs w:val="24"/>
          <w:lang w:val="fr-FR" w:eastAsia="fr-FR" w:bidi="ar-SA"/>
        </w:rPr>
        <w:t xml:space="preserve">Désireux d’enrichir  leur culture littéraire, ils l’empruntent et, après l’avoir lue, ils s’organisent  pour introduire son étude, en construire le sens et rédiger la conclusion. </w:t>
      </w:r>
    </w:p>
    <w:p w:rsidR="00EB4A2B" w:rsidRDefault="00EB4A2B" w:rsidP="00EB4A2B">
      <w:pPr>
        <w:spacing w:before="0" w:beforeAutospacing="0" w:after="0" w:afterAutospacing="0"/>
        <w:rPr>
          <w:b/>
          <w:u w:val="single"/>
          <w:lang w:val="fr-FR"/>
        </w:rPr>
      </w:pPr>
      <w:r w:rsidRPr="00590B7A">
        <w:rPr>
          <w:rFonts w:ascii="Perpetua" w:hAnsi="Perpetua"/>
          <w:b/>
          <w:sz w:val="28"/>
          <w:szCs w:val="28"/>
          <w:lang w:val="fr-FR"/>
        </w:rPr>
        <w:t>Support didactique :</w:t>
      </w:r>
      <w:r>
        <w:rPr>
          <w:rFonts w:ascii="Perpetua" w:hAnsi="Perpetua"/>
          <w:b/>
          <w:sz w:val="28"/>
          <w:szCs w:val="28"/>
          <w:lang w:val="fr-FR"/>
        </w:rPr>
        <w:t xml:space="preserve"> </w:t>
      </w:r>
    </w:p>
    <w:p w:rsidR="00EB4A2B" w:rsidRPr="004B15B4" w:rsidRDefault="00EB4A2B" w:rsidP="00EB4A2B">
      <w:pPr>
        <w:numPr>
          <w:ilvl w:val="0"/>
          <w:numId w:val="2"/>
        </w:numPr>
        <w:spacing w:before="0" w:beforeAutospacing="0" w:after="0" w:afterAutospacing="0"/>
        <w:rPr>
          <w:u w:val="single"/>
          <w:lang w:val="fr-FR"/>
        </w:rPr>
      </w:pPr>
      <w:r w:rsidRPr="00590B7A">
        <w:rPr>
          <w:lang w:val="fr-FR"/>
        </w:rPr>
        <w:t>Romans</w:t>
      </w:r>
      <w:r w:rsidRPr="000C5B43">
        <w:rPr>
          <w:lang w:val="fr-FR"/>
        </w:rPr>
        <w:t xml:space="preserve"> divers apportés par les apprenants et le professeur.</w:t>
      </w:r>
    </w:p>
    <w:p w:rsidR="00EB4A2B" w:rsidRPr="00A14D7F" w:rsidRDefault="00EB4A2B" w:rsidP="00EB4A2B">
      <w:pPr>
        <w:numPr>
          <w:ilvl w:val="0"/>
          <w:numId w:val="2"/>
        </w:numPr>
        <w:spacing w:before="0" w:beforeAutospacing="0" w:after="0" w:afterAutospacing="0"/>
        <w:rPr>
          <w:u w:val="single"/>
          <w:lang w:val="fr-FR"/>
        </w:rPr>
      </w:pPr>
      <w:r>
        <w:rPr>
          <w:lang w:val="fr-FR"/>
        </w:rPr>
        <w:t>Travaux de recherches des apprenants.</w:t>
      </w:r>
    </w:p>
    <w:p w:rsidR="00EB4A2B" w:rsidRDefault="00EB4A2B" w:rsidP="00EB4A2B">
      <w:pPr>
        <w:spacing w:before="0" w:beforeAutospacing="0" w:after="0" w:afterAutospacing="0" w:line="240" w:lineRule="auto"/>
        <w:rPr>
          <w:rFonts w:ascii="Perpetua" w:hAnsi="Perpetua"/>
          <w:sz w:val="28"/>
          <w:szCs w:val="28"/>
        </w:rPr>
      </w:pPr>
      <w:r>
        <w:rPr>
          <w:rFonts w:ascii="Perpetua" w:hAnsi="Perpetua"/>
          <w:sz w:val="28"/>
          <w:szCs w:val="28"/>
        </w:rPr>
        <w:t xml:space="preserve">          -</w:t>
      </w:r>
      <w:r>
        <w:rPr>
          <w:rFonts w:ascii="Perpetua" w:hAnsi="Perpetua"/>
          <w:b/>
          <w:sz w:val="28"/>
          <w:szCs w:val="28"/>
          <w:u w:val="single"/>
        </w:rPr>
        <w:t>Bibliographie</w:t>
      </w:r>
      <w:r>
        <w:rPr>
          <w:rFonts w:ascii="Perpetua" w:hAnsi="Perpetua"/>
          <w:sz w:val="28"/>
          <w:szCs w:val="28"/>
        </w:rPr>
        <w:t>:</w:t>
      </w:r>
    </w:p>
    <w:p w:rsidR="00EB4A2B"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8"/>
          <w:szCs w:val="28"/>
        </w:rPr>
        <w:t>-</w:t>
      </w:r>
      <w:r>
        <w:rPr>
          <w:rFonts w:ascii="Cambria" w:hAnsi="Cambria"/>
          <w:sz w:val="24"/>
          <w:szCs w:val="28"/>
        </w:rPr>
        <w:t xml:space="preserve"> Le Roman, Bernard Valette, Nathan, 1992</w:t>
      </w:r>
    </w:p>
    <w:p w:rsidR="00EB4A2B"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 Le nouveau vocabulaire de la dissertation et des études littéraires, Henri Bénac,  Hachette 1972</w:t>
      </w:r>
    </w:p>
    <w:p w:rsidR="00EB4A2B"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-50 Romans clés de la littérature française, Jean Claude Berton, Hatier 1983-</w:t>
      </w:r>
    </w:p>
    <w:p w:rsidR="00EB4A2B"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 Dictionnaire des œuvres et des thèmes de la littérature française, Michel Bouty, Hachette, 1972</w:t>
      </w:r>
    </w:p>
    <w:p w:rsidR="00EB4A2B"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 Dictionnaire universel, Hachette-Edicef, 2008</w:t>
      </w:r>
    </w:p>
    <w:p w:rsidR="00EB4A2B"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 xml:space="preserve">-Wikipédia 2018. </w:t>
      </w:r>
    </w:p>
    <w:p w:rsidR="00EB4A2B" w:rsidRPr="00A105ED" w:rsidRDefault="00EB4A2B" w:rsidP="00EB4A2B">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p>
    <w:p w:rsidR="00EB4A2B" w:rsidRDefault="00EB4A2B" w:rsidP="00EB4A2B">
      <w:pPr>
        <w:spacing w:after="0" w:line="240" w:lineRule="auto"/>
        <w:jc w:val="center"/>
        <w:rPr>
          <w:b/>
        </w:rPr>
      </w:pPr>
    </w:p>
    <w:p w:rsidR="00EB4A2B" w:rsidRPr="00590B7A" w:rsidRDefault="00EB4A2B" w:rsidP="00EB4A2B">
      <w:pPr>
        <w:spacing w:after="0" w:line="240" w:lineRule="auto"/>
        <w:rPr>
          <w:sz w:val="28"/>
          <w:szCs w:val="28"/>
          <w:lang w:val="fr-FR"/>
        </w:rPr>
      </w:pPr>
      <w:r w:rsidRPr="00EB4A2B">
        <w:rPr>
          <w:sz w:val="28"/>
          <w:szCs w:val="28"/>
          <w:u w:val="single"/>
          <w:lang w:val="fr-FR"/>
        </w:rPr>
        <w:t>A</w:t>
      </w:r>
      <w:r w:rsidRPr="00EB4A2B">
        <w:rPr>
          <w:rFonts w:ascii="Perpetua" w:hAnsi="Perpetua"/>
          <w:b/>
          <w:sz w:val="28"/>
          <w:szCs w:val="28"/>
          <w:u w:val="single"/>
          <w:lang w:val="fr-FR"/>
        </w:rPr>
        <w:t>ctivité</w:t>
      </w:r>
      <w:r w:rsidRPr="00590B7A">
        <w:rPr>
          <w:rFonts w:ascii="Perpetua" w:hAnsi="Perpetua"/>
          <w:b/>
          <w:sz w:val="28"/>
          <w:szCs w:val="28"/>
          <w:lang w:val="fr-FR"/>
        </w:rPr>
        <w:t> </w:t>
      </w:r>
      <w:r>
        <w:rPr>
          <w:rFonts w:ascii="Perpetua" w:hAnsi="Perpetua"/>
          <w:sz w:val="28"/>
          <w:szCs w:val="28"/>
          <w:lang w:val="fr-FR"/>
        </w:rPr>
        <w:t>: LECTURE</w:t>
      </w:r>
    </w:p>
    <w:p w:rsidR="00EB4A2B" w:rsidRDefault="00EB4A2B" w:rsidP="00EB4A2B">
      <w:pPr>
        <w:spacing w:after="0" w:line="240" w:lineRule="auto"/>
        <w:rPr>
          <w:rFonts w:ascii="Perpetua" w:hAnsi="Perpetua"/>
          <w:b/>
          <w:i/>
          <w:sz w:val="28"/>
          <w:szCs w:val="28"/>
          <w:lang w:val="fr-FR"/>
        </w:rPr>
      </w:pPr>
      <w:r w:rsidRPr="00EB4A2B">
        <w:rPr>
          <w:rFonts w:ascii="Perpetua" w:hAnsi="Perpetua"/>
          <w:b/>
          <w:sz w:val="28"/>
          <w:szCs w:val="28"/>
          <w:u w:val="single"/>
          <w:lang w:val="fr-FR"/>
        </w:rPr>
        <w:t>Leçon 1</w:t>
      </w:r>
      <w:r>
        <w:rPr>
          <w:rFonts w:ascii="Perpetua" w:hAnsi="Perpetua"/>
          <w:b/>
          <w:sz w:val="28"/>
          <w:szCs w:val="28"/>
          <w:lang w:val="fr-FR"/>
        </w:rPr>
        <w:t xml:space="preserve"> : Etude de l’œuvre intégrale romanesque africaine </w:t>
      </w:r>
    </w:p>
    <w:p w:rsidR="00EB4A2B" w:rsidRPr="00452A2D" w:rsidRDefault="00EB4A2B" w:rsidP="00EB4A2B">
      <w:pPr>
        <w:spacing w:after="0" w:line="240" w:lineRule="auto"/>
        <w:rPr>
          <w:rFonts w:ascii="Perpetua" w:hAnsi="Perpetua"/>
          <w:sz w:val="28"/>
          <w:szCs w:val="28"/>
          <w:lang w:val="fr-FR"/>
        </w:rPr>
      </w:pPr>
      <w:r w:rsidRPr="00EB4A2B">
        <w:rPr>
          <w:rFonts w:ascii="Perpetua" w:hAnsi="Perpetua"/>
          <w:b/>
          <w:sz w:val="28"/>
          <w:szCs w:val="28"/>
          <w:u w:val="single"/>
          <w:lang w:val="fr-FR"/>
        </w:rPr>
        <w:lastRenderedPageBreak/>
        <w:t>Support </w:t>
      </w:r>
      <w:r>
        <w:rPr>
          <w:rFonts w:ascii="Perpetua" w:hAnsi="Perpetua"/>
          <w:b/>
          <w:sz w:val="28"/>
          <w:szCs w:val="28"/>
          <w:lang w:val="fr-FR"/>
        </w:rPr>
        <w:t xml:space="preserve">: </w:t>
      </w:r>
      <w:r w:rsidRPr="003A7D89">
        <w:rPr>
          <w:rFonts w:ascii="Perpetua" w:hAnsi="Perpetua"/>
          <w:b/>
          <w:i/>
          <w:sz w:val="28"/>
          <w:szCs w:val="28"/>
          <w:lang w:val="fr-FR"/>
        </w:rPr>
        <w:t>Sous le voile de la mariée</w:t>
      </w:r>
      <w:r>
        <w:rPr>
          <w:rFonts w:ascii="Perpetua" w:hAnsi="Perpetua"/>
          <w:sz w:val="28"/>
          <w:szCs w:val="28"/>
          <w:lang w:val="fr-FR"/>
        </w:rPr>
        <w:t xml:space="preserve"> de MATHURIN GOLI BI IRIE</w:t>
      </w:r>
    </w:p>
    <w:p w:rsidR="00EB4A2B" w:rsidRPr="00EB4A2B" w:rsidRDefault="00EB4A2B" w:rsidP="00EB4A2B">
      <w:pPr>
        <w:spacing w:before="0" w:beforeAutospacing="0" w:after="0" w:afterAutospacing="0" w:line="240" w:lineRule="auto"/>
        <w:rPr>
          <w:sz w:val="28"/>
          <w:szCs w:val="28"/>
        </w:rPr>
      </w:pPr>
      <w:r w:rsidRPr="00EB4A2B">
        <w:rPr>
          <w:b/>
          <w:sz w:val="28"/>
          <w:szCs w:val="28"/>
          <w:u w:val="single"/>
        </w:rPr>
        <w:t>Séance 2</w:t>
      </w:r>
      <w:r w:rsidRPr="00EB4A2B">
        <w:rPr>
          <w:sz w:val="28"/>
          <w:szCs w:val="28"/>
        </w:rPr>
        <w:t>: Culture littéraire : Connaître le genre romanesque (Les sous-genres du roman)</w:t>
      </w:r>
    </w:p>
    <w:p w:rsidR="00EB4A2B" w:rsidRPr="00EB4A2B" w:rsidRDefault="00EB4A2B" w:rsidP="00EB4A2B">
      <w:pPr>
        <w:spacing w:before="0" w:beforeAutospacing="0" w:after="0" w:afterAutospacing="0" w:line="240" w:lineRule="auto"/>
        <w:rPr>
          <w:rFonts w:ascii="Perpetua" w:hAnsi="Perpetua"/>
          <w:sz w:val="10"/>
          <w:szCs w:val="10"/>
        </w:rPr>
      </w:pPr>
    </w:p>
    <w:p w:rsidR="00EB4A2B" w:rsidRPr="0081513C" w:rsidRDefault="00EB4A2B" w:rsidP="00EB4A2B">
      <w:pPr>
        <w:spacing w:before="0" w:beforeAutospacing="0" w:after="0" w:afterAutospacing="0"/>
        <w:rPr>
          <w:b/>
          <w:u w:val="single"/>
          <w:lang w:val="fr-FR"/>
        </w:rPr>
      </w:pPr>
      <w:r w:rsidRPr="0081513C">
        <w:rPr>
          <w:b/>
          <w:lang w:val="fr-FR"/>
        </w:rPr>
        <w:tab/>
      </w:r>
      <w:r w:rsidRPr="0081513C">
        <w:rPr>
          <w:b/>
          <w:lang w:val="fr-FR"/>
        </w:rPr>
        <w:tab/>
      </w:r>
      <w:r w:rsidRPr="0081513C">
        <w:rPr>
          <w:b/>
          <w:lang w:val="fr-FR"/>
        </w:rPr>
        <w:tab/>
      </w:r>
      <w:r w:rsidRPr="0081513C">
        <w:rPr>
          <w:b/>
          <w:lang w:val="fr-FR"/>
        </w:rPr>
        <w:tab/>
      </w:r>
      <w:r w:rsidRPr="0081513C">
        <w:rPr>
          <w:b/>
          <w:lang w:val="fr-FR"/>
        </w:rPr>
        <w:tab/>
      </w:r>
      <w:r w:rsidRPr="0081513C">
        <w:rPr>
          <w:b/>
          <w:sz w:val="28"/>
          <w:u w:val="single"/>
          <w:lang w:val="fr-FR"/>
        </w:rPr>
        <w:t>Traces écrites</w:t>
      </w:r>
    </w:p>
    <w:p w:rsidR="00EB4A2B" w:rsidRPr="00EB4A2B" w:rsidRDefault="00EB4A2B" w:rsidP="0057754B">
      <w:pPr>
        <w:spacing w:before="0" w:beforeAutospacing="0" w:after="0" w:afterAutospacing="0" w:line="240" w:lineRule="auto"/>
        <w:rPr>
          <w:b/>
          <w:sz w:val="28"/>
          <w:u w:val="single"/>
        </w:rPr>
      </w:pPr>
      <w:r w:rsidRPr="00EB4A2B">
        <w:rPr>
          <w:b/>
          <w:sz w:val="28"/>
          <w:u w:val="single"/>
        </w:rPr>
        <w:t>Généralités</w:t>
      </w:r>
    </w:p>
    <w:p w:rsidR="00EB4A2B" w:rsidRDefault="00EB4A2B" w:rsidP="0057754B">
      <w:pPr>
        <w:spacing w:before="0" w:beforeAutospacing="0" w:after="0" w:afterAutospacing="0" w:line="240" w:lineRule="auto"/>
        <w:ind w:firstLine="709"/>
        <w:rPr>
          <w:sz w:val="28"/>
        </w:rPr>
      </w:pPr>
      <w:r w:rsidRPr="0057754B">
        <w:rPr>
          <w:sz w:val="28"/>
        </w:rPr>
        <w:t>Le genre romanesque est sans aucun doute le genre</w:t>
      </w:r>
      <w:r w:rsidR="0057754B" w:rsidRPr="0057754B">
        <w:rPr>
          <w:sz w:val="28"/>
        </w:rPr>
        <w:t xml:space="preserve"> littéraire </w:t>
      </w:r>
      <w:r w:rsidRPr="0057754B">
        <w:rPr>
          <w:sz w:val="28"/>
        </w:rPr>
        <w:t xml:space="preserve">le plus </w:t>
      </w:r>
      <w:r w:rsidR="0057754B" w:rsidRPr="0057754B">
        <w:rPr>
          <w:sz w:val="28"/>
        </w:rPr>
        <w:t xml:space="preserve">représenté et le plus lu, prisé. Ecrit en prose, le roman </w:t>
      </w:r>
      <w:r w:rsidRPr="0057754B">
        <w:rPr>
          <w:sz w:val="28"/>
        </w:rPr>
        <w:t xml:space="preserve">peut prendre une pluralité de </w:t>
      </w:r>
      <w:r w:rsidR="0057754B">
        <w:rPr>
          <w:sz w:val="28"/>
        </w:rPr>
        <w:t>forms,</w:t>
      </w:r>
      <w:r w:rsidRPr="0057754B">
        <w:rPr>
          <w:sz w:val="28"/>
        </w:rPr>
        <w:t xml:space="preserve"> ce qui influence la longueur d</w:t>
      </w:r>
      <w:r w:rsidR="0057754B">
        <w:rPr>
          <w:sz w:val="28"/>
        </w:rPr>
        <w:t>e l’oeuvre romanesque,</w:t>
      </w:r>
      <w:r w:rsidRPr="0057754B">
        <w:rPr>
          <w:sz w:val="28"/>
        </w:rPr>
        <w:t xml:space="preserve"> le point de vue du narrateur et le rapport au réel des personnages décrits.</w:t>
      </w:r>
      <w:r w:rsidR="0057754B">
        <w:rPr>
          <w:sz w:val="28"/>
        </w:rPr>
        <w:t xml:space="preserve">  </w:t>
      </w:r>
    </w:p>
    <w:p w:rsidR="0057754B" w:rsidRDefault="0057754B" w:rsidP="0057754B">
      <w:pPr>
        <w:spacing w:before="0" w:beforeAutospacing="0" w:after="0" w:afterAutospacing="0" w:line="240" w:lineRule="auto"/>
        <w:ind w:firstLine="709"/>
        <w:rPr>
          <w:sz w:val="28"/>
        </w:rPr>
      </w:pPr>
      <w:r>
        <w:rPr>
          <w:sz w:val="28"/>
        </w:rPr>
        <w:t>Le genre romanesque comprend plusieurs sous-genre et nous pourrions identifier entre autre, comme sous-genre:</w:t>
      </w:r>
    </w:p>
    <w:p w:rsidR="0057754B" w:rsidRDefault="0057754B" w:rsidP="0057754B">
      <w:pPr>
        <w:pStyle w:val="Paragraphedeliste"/>
        <w:numPr>
          <w:ilvl w:val="0"/>
          <w:numId w:val="2"/>
        </w:numPr>
        <w:spacing w:after="0" w:line="240" w:lineRule="auto"/>
        <w:rPr>
          <w:sz w:val="28"/>
        </w:rPr>
      </w:pPr>
      <w:r>
        <w:rPr>
          <w:sz w:val="28"/>
        </w:rPr>
        <w:t>Le roman historique</w:t>
      </w:r>
    </w:p>
    <w:p w:rsidR="0057754B" w:rsidRDefault="0057754B" w:rsidP="0057754B">
      <w:pPr>
        <w:pStyle w:val="Paragraphedeliste"/>
        <w:numPr>
          <w:ilvl w:val="0"/>
          <w:numId w:val="2"/>
        </w:numPr>
        <w:spacing w:after="0" w:line="240" w:lineRule="auto"/>
        <w:rPr>
          <w:sz w:val="28"/>
        </w:rPr>
      </w:pPr>
      <w:r>
        <w:rPr>
          <w:sz w:val="28"/>
        </w:rPr>
        <w:t xml:space="preserve">Le roman autobiographique </w:t>
      </w:r>
    </w:p>
    <w:p w:rsidR="0057754B" w:rsidRDefault="0057754B" w:rsidP="0057754B">
      <w:pPr>
        <w:pStyle w:val="Paragraphedeliste"/>
        <w:numPr>
          <w:ilvl w:val="0"/>
          <w:numId w:val="2"/>
        </w:numPr>
        <w:spacing w:after="0" w:line="240" w:lineRule="auto"/>
        <w:rPr>
          <w:sz w:val="28"/>
        </w:rPr>
      </w:pPr>
      <w:r>
        <w:rPr>
          <w:sz w:val="28"/>
        </w:rPr>
        <w:t>Le roman d’analyse</w:t>
      </w:r>
    </w:p>
    <w:p w:rsidR="0057754B" w:rsidRPr="0057754B" w:rsidRDefault="0057754B" w:rsidP="0057754B">
      <w:pPr>
        <w:pStyle w:val="Paragraphedeliste"/>
        <w:numPr>
          <w:ilvl w:val="0"/>
          <w:numId w:val="2"/>
        </w:numPr>
        <w:spacing w:after="0" w:line="240" w:lineRule="auto"/>
        <w:rPr>
          <w:sz w:val="28"/>
        </w:rPr>
      </w:pPr>
      <w:r>
        <w:rPr>
          <w:sz w:val="28"/>
        </w:rPr>
        <w:t>Le nouveau roman</w:t>
      </w:r>
    </w:p>
    <w:p w:rsidR="0057754B" w:rsidRDefault="0057754B" w:rsidP="0057754B">
      <w:pPr>
        <w:pStyle w:val="Paragraphedeliste"/>
        <w:spacing w:after="0" w:line="240" w:lineRule="auto"/>
        <w:rPr>
          <w:rFonts w:ascii="Times New Roman" w:hAnsi="Times New Roman" w:cs="Times New Roman"/>
          <w:b/>
        </w:rPr>
      </w:pPr>
    </w:p>
    <w:p w:rsidR="00EB4A2B" w:rsidRPr="0057754B" w:rsidRDefault="00EB4A2B" w:rsidP="0057754B">
      <w:pPr>
        <w:pStyle w:val="Paragraphedeliste"/>
        <w:numPr>
          <w:ilvl w:val="0"/>
          <w:numId w:val="9"/>
        </w:numPr>
        <w:spacing w:after="0" w:line="240" w:lineRule="auto"/>
        <w:rPr>
          <w:rFonts w:ascii="Times New Roman" w:hAnsi="Times New Roman" w:cs="Times New Roman"/>
          <w:b/>
          <w:sz w:val="28"/>
          <w:u w:val="single"/>
        </w:rPr>
      </w:pPr>
      <w:r w:rsidRPr="0057754B">
        <w:rPr>
          <w:rFonts w:ascii="Times New Roman" w:hAnsi="Times New Roman" w:cs="Times New Roman"/>
          <w:b/>
          <w:sz w:val="28"/>
          <w:u w:val="single"/>
        </w:rPr>
        <w:t>Le roman historique</w:t>
      </w:r>
    </w:p>
    <w:p w:rsidR="00EB4A2B" w:rsidRPr="0057754B" w:rsidRDefault="00EB4A2B" w:rsidP="0057754B">
      <w:pPr>
        <w:spacing w:before="0" w:beforeAutospacing="0" w:after="0" w:afterAutospacing="0" w:line="240" w:lineRule="auto"/>
        <w:ind w:firstLine="709"/>
        <w:rPr>
          <w:sz w:val="28"/>
        </w:rPr>
      </w:pPr>
      <w:r w:rsidRPr="0057754B">
        <w:rPr>
          <w:sz w:val="28"/>
        </w:rPr>
        <w:t>Dans le roman historique, le narrateur raconte l’histoire d’un personnage qui a réellement existé et qui est souvent célèbre. L’histoire peint les conflits présents à cette époque et met en scène une partie de l’histoire réelle.</w:t>
      </w:r>
    </w:p>
    <w:p w:rsidR="00EB4A2B" w:rsidRPr="0057754B" w:rsidRDefault="0057754B" w:rsidP="0057754B">
      <w:pPr>
        <w:spacing w:before="0" w:beforeAutospacing="0" w:after="0" w:afterAutospacing="0" w:line="240" w:lineRule="auto"/>
        <w:rPr>
          <w:sz w:val="28"/>
        </w:rPr>
      </w:pPr>
      <w:r>
        <w:rPr>
          <w:b/>
          <w:sz w:val="28"/>
          <w:u w:val="single"/>
        </w:rPr>
        <w:t>Exemples</w:t>
      </w:r>
      <w:r w:rsidR="00EB4A2B" w:rsidRPr="0057754B">
        <w:rPr>
          <w:sz w:val="28"/>
        </w:rPr>
        <w:t xml:space="preserve">: </w:t>
      </w:r>
      <w:r w:rsidR="00EB4A2B" w:rsidRPr="0057754B">
        <w:rPr>
          <w:i/>
          <w:sz w:val="28"/>
        </w:rPr>
        <w:t>Soundjata ou l’épopée mandingue</w:t>
      </w:r>
      <w:r w:rsidR="00EB4A2B" w:rsidRPr="0057754B">
        <w:rPr>
          <w:sz w:val="28"/>
        </w:rPr>
        <w:t>, D.T Niane</w:t>
      </w:r>
    </w:p>
    <w:p w:rsidR="00EB4A2B" w:rsidRPr="0057754B" w:rsidRDefault="00EB4A2B" w:rsidP="0057754B">
      <w:pPr>
        <w:spacing w:before="0" w:beforeAutospacing="0" w:after="0" w:afterAutospacing="0" w:line="240" w:lineRule="auto"/>
        <w:rPr>
          <w:sz w:val="28"/>
        </w:rPr>
      </w:pPr>
      <w:r w:rsidRPr="0057754B">
        <w:rPr>
          <w:sz w:val="28"/>
        </w:rPr>
        <w:t xml:space="preserve">                   </w:t>
      </w:r>
      <w:r w:rsidRPr="0057754B">
        <w:rPr>
          <w:i/>
          <w:sz w:val="28"/>
        </w:rPr>
        <w:t>Chaka, une épopée Bantoue</w:t>
      </w:r>
      <w:r w:rsidRPr="0057754B">
        <w:rPr>
          <w:sz w:val="28"/>
        </w:rPr>
        <w:t>, Thomas Mofolo</w:t>
      </w:r>
    </w:p>
    <w:p w:rsidR="00EB4A2B" w:rsidRPr="0057754B" w:rsidRDefault="00EB4A2B" w:rsidP="0057754B">
      <w:pPr>
        <w:spacing w:before="0" w:beforeAutospacing="0" w:after="0" w:afterAutospacing="0" w:line="240" w:lineRule="auto"/>
        <w:rPr>
          <w:sz w:val="28"/>
        </w:rPr>
      </w:pPr>
      <w:r w:rsidRPr="0057754B">
        <w:rPr>
          <w:sz w:val="28"/>
        </w:rPr>
        <w:t xml:space="preserve">                    </w:t>
      </w:r>
      <w:r w:rsidRPr="0057754B">
        <w:rPr>
          <w:i/>
          <w:sz w:val="28"/>
        </w:rPr>
        <w:t>Crépuscule des temps anciens</w:t>
      </w:r>
      <w:r w:rsidRPr="0057754B">
        <w:rPr>
          <w:sz w:val="28"/>
        </w:rPr>
        <w:t>, Nazi Boni.</w:t>
      </w:r>
    </w:p>
    <w:p w:rsidR="00EB4A2B" w:rsidRPr="0057754B" w:rsidRDefault="00EB4A2B" w:rsidP="0057754B">
      <w:pPr>
        <w:pStyle w:val="Paragraphedeliste"/>
        <w:numPr>
          <w:ilvl w:val="0"/>
          <w:numId w:val="9"/>
        </w:numPr>
        <w:spacing w:after="0" w:line="240" w:lineRule="auto"/>
        <w:rPr>
          <w:rFonts w:ascii="Times New Roman" w:hAnsi="Times New Roman" w:cs="Times New Roman"/>
          <w:b/>
          <w:sz w:val="28"/>
          <w:u w:val="single"/>
        </w:rPr>
      </w:pPr>
      <w:r w:rsidRPr="0057754B">
        <w:rPr>
          <w:rFonts w:ascii="Times New Roman" w:hAnsi="Times New Roman" w:cs="Times New Roman"/>
          <w:b/>
          <w:sz w:val="28"/>
          <w:u w:val="single"/>
        </w:rPr>
        <w:t>Le roman autobiographique</w:t>
      </w:r>
    </w:p>
    <w:p w:rsidR="00EB4A2B" w:rsidRPr="0057754B" w:rsidRDefault="00EB4A2B" w:rsidP="0057754B">
      <w:pPr>
        <w:spacing w:before="0" w:beforeAutospacing="0" w:after="0" w:afterAutospacing="0" w:line="240" w:lineRule="auto"/>
        <w:ind w:firstLine="709"/>
        <w:rPr>
          <w:sz w:val="28"/>
        </w:rPr>
      </w:pPr>
      <w:r w:rsidRPr="0057754B">
        <w:rPr>
          <w:sz w:val="28"/>
        </w:rPr>
        <w:t xml:space="preserve">Le roman autobiographique est généralement rédigé à la première personne, le narrateur, l’auteur et le personnage principal se confondent. L’autobiographie commence généralement à la naissance ou à l’enfance de l’auteur et se termine </w:t>
      </w:r>
      <w:r w:rsidR="0057754B">
        <w:rPr>
          <w:sz w:val="28"/>
        </w:rPr>
        <w:t>par</w:t>
      </w:r>
      <w:r w:rsidRPr="0057754B">
        <w:rPr>
          <w:sz w:val="28"/>
        </w:rPr>
        <w:t xml:space="preserve"> un événement marquant de sa vie.</w:t>
      </w:r>
    </w:p>
    <w:p w:rsidR="00EB4A2B" w:rsidRPr="0057754B" w:rsidRDefault="0057754B" w:rsidP="0057754B">
      <w:pPr>
        <w:spacing w:before="0" w:beforeAutospacing="0" w:after="0" w:afterAutospacing="0" w:line="240" w:lineRule="auto"/>
        <w:rPr>
          <w:sz w:val="28"/>
        </w:rPr>
      </w:pPr>
      <w:r>
        <w:rPr>
          <w:b/>
          <w:sz w:val="28"/>
          <w:u w:val="single"/>
        </w:rPr>
        <w:t>Exemples</w:t>
      </w:r>
      <w:r w:rsidR="00EB4A2B" w:rsidRPr="0057754B">
        <w:rPr>
          <w:b/>
          <w:sz w:val="28"/>
          <w:u w:val="single"/>
        </w:rPr>
        <w:t>:</w:t>
      </w:r>
      <w:r w:rsidR="00EB4A2B" w:rsidRPr="0057754B">
        <w:rPr>
          <w:sz w:val="28"/>
        </w:rPr>
        <w:t xml:space="preserve"> </w:t>
      </w:r>
      <w:r w:rsidR="00EB4A2B" w:rsidRPr="0057754B">
        <w:rPr>
          <w:i/>
          <w:sz w:val="28"/>
        </w:rPr>
        <w:t>Confessions,</w:t>
      </w:r>
      <w:r w:rsidR="00EB4A2B" w:rsidRPr="0057754B">
        <w:rPr>
          <w:sz w:val="28"/>
        </w:rPr>
        <w:t xml:space="preserve"> Jean-Jacques Rousseau</w:t>
      </w:r>
    </w:p>
    <w:p w:rsidR="00EB4A2B" w:rsidRPr="0057754B" w:rsidRDefault="00EB4A2B" w:rsidP="0057754B">
      <w:pPr>
        <w:spacing w:before="0" w:beforeAutospacing="0" w:after="0" w:afterAutospacing="0" w:line="240" w:lineRule="auto"/>
        <w:rPr>
          <w:sz w:val="28"/>
        </w:rPr>
      </w:pPr>
      <w:r w:rsidRPr="0057754B">
        <w:rPr>
          <w:sz w:val="28"/>
        </w:rPr>
        <w:t xml:space="preserve">                     </w:t>
      </w:r>
      <w:r w:rsidRPr="0057754B">
        <w:rPr>
          <w:i/>
          <w:sz w:val="28"/>
        </w:rPr>
        <w:t>L’enfant noir,</w:t>
      </w:r>
      <w:r w:rsidRPr="0057754B">
        <w:rPr>
          <w:sz w:val="28"/>
        </w:rPr>
        <w:t xml:space="preserve"> Camara Laye</w:t>
      </w:r>
    </w:p>
    <w:p w:rsidR="00EB4A2B" w:rsidRPr="0057754B" w:rsidRDefault="00EB4A2B" w:rsidP="0057754B">
      <w:pPr>
        <w:spacing w:before="0" w:beforeAutospacing="0" w:after="0" w:afterAutospacing="0" w:line="240" w:lineRule="auto"/>
        <w:rPr>
          <w:sz w:val="28"/>
        </w:rPr>
      </w:pPr>
      <w:r w:rsidRPr="0057754B">
        <w:rPr>
          <w:sz w:val="28"/>
        </w:rPr>
        <w:t xml:space="preserve">                     </w:t>
      </w:r>
      <w:r w:rsidRPr="0057754B">
        <w:rPr>
          <w:i/>
          <w:sz w:val="28"/>
        </w:rPr>
        <w:t>Climbié,</w:t>
      </w:r>
      <w:r w:rsidRPr="0057754B">
        <w:rPr>
          <w:sz w:val="28"/>
        </w:rPr>
        <w:t xml:space="preserve"> Bernard B. Dadié</w:t>
      </w:r>
    </w:p>
    <w:p w:rsidR="00EB4A2B" w:rsidRPr="0057754B" w:rsidRDefault="00EB4A2B" w:rsidP="0057754B">
      <w:pPr>
        <w:pStyle w:val="Paragraphedeliste"/>
        <w:numPr>
          <w:ilvl w:val="0"/>
          <w:numId w:val="9"/>
        </w:numPr>
        <w:spacing w:after="0"/>
        <w:rPr>
          <w:rFonts w:ascii="Times New Roman" w:hAnsi="Times New Roman" w:cs="Times New Roman"/>
          <w:b/>
          <w:sz w:val="28"/>
          <w:u w:val="single"/>
        </w:rPr>
      </w:pPr>
      <w:r w:rsidRPr="0057754B">
        <w:rPr>
          <w:rFonts w:ascii="Times New Roman" w:hAnsi="Times New Roman" w:cs="Times New Roman"/>
          <w:b/>
          <w:sz w:val="28"/>
          <w:u w:val="single"/>
        </w:rPr>
        <w:t>Le roman d’analyse</w:t>
      </w:r>
    </w:p>
    <w:p w:rsidR="00EB4A2B" w:rsidRPr="0057754B" w:rsidRDefault="00EB4A2B" w:rsidP="0057754B">
      <w:pPr>
        <w:spacing w:before="0" w:beforeAutospacing="0" w:after="0" w:afterAutospacing="0" w:line="240" w:lineRule="auto"/>
        <w:ind w:firstLine="709"/>
        <w:rPr>
          <w:sz w:val="28"/>
        </w:rPr>
      </w:pPr>
      <w:r w:rsidRPr="0057754B">
        <w:rPr>
          <w:sz w:val="28"/>
        </w:rPr>
        <w:t>Le roman d’analyse se consacre à explorer les sentiments de personnages souvent partagés entre l’amour et la vertu, le désir et le renoncement. Ce genre de roman décrit les réactions et les attitudes des personnages engagés dans des relations.</w:t>
      </w:r>
    </w:p>
    <w:p w:rsidR="00EB4A2B" w:rsidRPr="0057754B" w:rsidRDefault="0057754B" w:rsidP="0057754B">
      <w:pPr>
        <w:spacing w:before="0" w:beforeAutospacing="0" w:after="0" w:afterAutospacing="0" w:line="240" w:lineRule="auto"/>
        <w:rPr>
          <w:sz w:val="28"/>
        </w:rPr>
      </w:pPr>
      <w:r>
        <w:rPr>
          <w:b/>
          <w:sz w:val="28"/>
          <w:u w:val="single"/>
        </w:rPr>
        <w:t>Exemples</w:t>
      </w:r>
      <w:r w:rsidR="00EB4A2B" w:rsidRPr="0057754B">
        <w:rPr>
          <w:sz w:val="28"/>
        </w:rPr>
        <w:t xml:space="preserve">: </w:t>
      </w:r>
      <w:r w:rsidR="00EB4A2B" w:rsidRPr="0057754B">
        <w:rPr>
          <w:i/>
          <w:sz w:val="28"/>
        </w:rPr>
        <w:t>Les frasques d’Ebinto</w:t>
      </w:r>
      <w:r w:rsidR="00EB4A2B" w:rsidRPr="0057754B">
        <w:rPr>
          <w:sz w:val="28"/>
        </w:rPr>
        <w:t>, Amadou Koné</w:t>
      </w:r>
    </w:p>
    <w:p w:rsidR="00EB4A2B" w:rsidRPr="0057754B" w:rsidRDefault="00EB4A2B" w:rsidP="0057754B">
      <w:pPr>
        <w:spacing w:before="0" w:beforeAutospacing="0" w:after="0" w:afterAutospacing="0" w:line="240" w:lineRule="auto"/>
        <w:rPr>
          <w:sz w:val="28"/>
        </w:rPr>
      </w:pPr>
      <w:r w:rsidRPr="0057754B">
        <w:rPr>
          <w:sz w:val="28"/>
        </w:rPr>
        <w:t xml:space="preserve">                    </w:t>
      </w:r>
      <w:r w:rsidRPr="0057754B">
        <w:rPr>
          <w:i/>
          <w:sz w:val="28"/>
        </w:rPr>
        <w:t>Madame Bovary</w:t>
      </w:r>
      <w:r w:rsidRPr="0057754B">
        <w:rPr>
          <w:sz w:val="28"/>
        </w:rPr>
        <w:t>, Gustave Flaubert</w:t>
      </w:r>
    </w:p>
    <w:p w:rsidR="00EB4A2B" w:rsidRPr="0057754B" w:rsidRDefault="00EB4A2B" w:rsidP="0057754B">
      <w:pPr>
        <w:pStyle w:val="Paragraphedeliste"/>
        <w:numPr>
          <w:ilvl w:val="0"/>
          <w:numId w:val="9"/>
        </w:numPr>
        <w:spacing w:after="0" w:line="240" w:lineRule="auto"/>
        <w:rPr>
          <w:rFonts w:ascii="Times New Roman" w:hAnsi="Times New Roman" w:cs="Times New Roman"/>
          <w:b/>
          <w:sz w:val="28"/>
          <w:u w:val="single"/>
        </w:rPr>
      </w:pPr>
      <w:r w:rsidRPr="0057754B">
        <w:rPr>
          <w:rFonts w:ascii="Times New Roman" w:hAnsi="Times New Roman" w:cs="Times New Roman"/>
          <w:b/>
          <w:sz w:val="28"/>
          <w:u w:val="single"/>
        </w:rPr>
        <w:t>Le nouveau roman</w:t>
      </w:r>
    </w:p>
    <w:p w:rsidR="00EB4A2B" w:rsidRPr="0057754B" w:rsidRDefault="00EB4A2B" w:rsidP="0057754B">
      <w:pPr>
        <w:spacing w:before="0" w:beforeAutospacing="0" w:after="0" w:afterAutospacing="0" w:line="240" w:lineRule="auto"/>
        <w:ind w:firstLine="709"/>
        <w:rPr>
          <w:sz w:val="28"/>
        </w:rPr>
      </w:pPr>
      <w:r w:rsidRPr="0057754B">
        <w:rPr>
          <w:sz w:val="28"/>
        </w:rPr>
        <w:t>Le nouveau roman est une appellation donnée par la critique à un ensemble d’écrivains qui dans les années 1950-1960, ont remis en cause le roman traditionnel. Les nouveaux romanciers ont en effet tenté de renouveler les techniques romanesques en rompant avec la tradition Balzacienne. Ainsi, ils rejettent la notion de héros, l’omniscience de l’écrivain, la cohérence psychologique des personnages et la vraisemblance. Dans leurs œuvres, les nouveaux romanciers renoncent également au déroulement linéaire du temps</w:t>
      </w:r>
      <w:r w:rsidR="00EA2A08">
        <w:rPr>
          <w:sz w:val="28"/>
        </w:rPr>
        <w:t xml:space="preserve"> et s’attachent à cerner le reel (un objet, un moment) par des approches ou conceptions multiples</w:t>
      </w:r>
      <w:r w:rsidRPr="0057754B">
        <w:rPr>
          <w:sz w:val="28"/>
        </w:rPr>
        <w:t>.</w:t>
      </w:r>
    </w:p>
    <w:p w:rsidR="00EB4A2B" w:rsidRPr="0057754B" w:rsidRDefault="00EA2A08" w:rsidP="0057754B">
      <w:pPr>
        <w:spacing w:before="0" w:beforeAutospacing="0" w:after="0" w:afterAutospacing="0" w:line="240" w:lineRule="auto"/>
        <w:rPr>
          <w:sz w:val="28"/>
        </w:rPr>
      </w:pPr>
      <w:r w:rsidRPr="00EA2A08">
        <w:rPr>
          <w:sz w:val="28"/>
        </w:rPr>
        <w:lastRenderedPageBreak/>
        <w:t>On peut identifier dans ce sous-genre les a</w:t>
      </w:r>
      <w:r w:rsidR="00EB4A2B" w:rsidRPr="00EA2A08">
        <w:rPr>
          <w:sz w:val="28"/>
        </w:rPr>
        <w:t>uteurs</w:t>
      </w:r>
      <w:r w:rsidRPr="00EA2A08">
        <w:rPr>
          <w:sz w:val="28"/>
        </w:rPr>
        <w:t xml:space="preserve"> tels</w:t>
      </w:r>
      <w:r w:rsidR="00EB4A2B" w:rsidRPr="00EA2A08">
        <w:rPr>
          <w:sz w:val="28"/>
        </w:rPr>
        <w:t xml:space="preserve"> Alain Robbe-Grillet,</w:t>
      </w:r>
      <w:r w:rsidR="00EB4A2B" w:rsidRPr="0057754B">
        <w:rPr>
          <w:sz w:val="28"/>
        </w:rPr>
        <w:t xml:space="preserve"> Michel Butor, Nathalie Sarraute, Jean Ricardou, etc.</w:t>
      </w:r>
    </w:p>
    <w:p w:rsidR="00EB4A2B" w:rsidRPr="0057754B" w:rsidRDefault="00EA2A08" w:rsidP="0057754B">
      <w:pPr>
        <w:spacing w:before="0" w:beforeAutospacing="0" w:after="0" w:afterAutospacing="0" w:line="240" w:lineRule="auto"/>
        <w:rPr>
          <w:sz w:val="28"/>
        </w:rPr>
      </w:pPr>
      <w:r>
        <w:rPr>
          <w:b/>
          <w:sz w:val="28"/>
          <w:u w:val="single"/>
        </w:rPr>
        <w:t>Exemples</w:t>
      </w:r>
      <w:r w:rsidR="00EB4A2B" w:rsidRPr="0057754B">
        <w:rPr>
          <w:b/>
          <w:sz w:val="28"/>
          <w:u w:val="single"/>
        </w:rPr>
        <w:t>:</w:t>
      </w:r>
      <w:r w:rsidR="00EB4A2B" w:rsidRPr="0057754B">
        <w:rPr>
          <w:sz w:val="28"/>
        </w:rPr>
        <w:t xml:space="preserve"> </w:t>
      </w:r>
      <w:r w:rsidR="00EB4A2B" w:rsidRPr="0057754B">
        <w:rPr>
          <w:i/>
          <w:sz w:val="28"/>
        </w:rPr>
        <w:t>La vie et démie</w:t>
      </w:r>
      <w:r w:rsidRPr="0057754B">
        <w:rPr>
          <w:i/>
          <w:sz w:val="28"/>
        </w:rPr>
        <w:t xml:space="preserve">, </w:t>
      </w:r>
      <w:r w:rsidRPr="0057754B">
        <w:rPr>
          <w:sz w:val="28"/>
        </w:rPr>
        <w:t>Sony</w:t>
      </w:r>
      <w:r w:rsidR="00EB4A2B" w:rsidRPr="0057754B">
        <w:rPr>
          <w:sz w:val="28"/>
        </w:rPr>
        <w:t xml:space="preserve"> Labou Tansi</w:t>
      </w:r>
    </w:p>
    <w:p w:rsidR="00EB4A2B" w:rsidRDefault="00EA2A08" w:rsidP="0057754B">
      <w:pPr>
        <w:spacing w:before="0" w:beforeAutospacing="0" w:after="0" w:afterAutospacing="0" w:line="240" w:lineRule="auto"/>
        <w:rPr>
          <w:sz w:val="28"/>
        </w:rPr>
      </w:pPr>
      <w:r>
        <w:rPr>
          <w:sz w:val="28"/>
        </w:rPr>
        <w:t xml:space="preserve">                   </w:t>
      </w:r>
      <w:r w:rsidR="00EB4A2B" w:rsidRPr="0057754B">
        <w:rPr>
          <w:i/>
          <w:sz w:val="28"/>
        </w:rPr>
        <w:t>Le jeune homme de sable,</w:t>
      </w:r>
      <w:r w:rsidR="00EB4A2B" w:rsidRPr="0057754B">
        <w:rPr>
          <w:sz w:val="28"/>
        </w:rPr>
        <w:t xml:space="preserve"> William Sassine.</w:t>
      </w:r>
    </w:p>
    <w:p w:rsidR="00EA2A08" w:rsidRPr="0057754B" w:rsidRDefault="00EA2A08" w:rsidP="0057754B">
      <w:pPr>
        <w:spacing w:before="0" w:beforeAutospacing="0" w:after="0" w:afterAutospacing="0" w:line="240" w:lineRule="auto"/>
        <w:rPr>
          <w:sz w:val="28"/>
        </w:rPr>
      </w:pPr>
      <w:r>
        <w:rPr>
          <w:sz w:val="28"/>
        </w:rPr>
        <w:tab/>
        <w:t xml:space="preserve">        </w:t>
      </w:r>
      <w:r w:rsidRPr="00EA2A08">
        <w:rPr>
          <w:i/>
          <w:sz w:val="28"/>
        </w:rPr>
        <w:t>Les gommes</w:t>
      </w:r>
      <w:r>
        <w:rPr>
          <w:sz w:val="28"/>
        </w:rPr>
        <w:t xml:space="preserve">, </w:t>
      </w:r>
      <w:r w:rsidRPr="00EA2A08">
        <w:rPr>
          <w:sz w:val="28"/>
        </w:rPr>
        <w:t>Alain Robbe-Grillet</w:t>
      </w:r>
    </w:p>
    <w:p w:rsidR="00EB4A2B" w:rsidRPr="0057754B" w:rsidRDefault="00EB4A2B" w:rsidP="0057754B">
      <w:pPr>
        <w:spacing w:before="0" w:beforeAutospacing="0" w:after="0" w:afterAutospacing="0" w:line="240" w:lineRule="auto"/>
        <w:rPr>
          <w:sz w:val="28"/>
        </w:rPr>
      </w:pPr>
    </w:p>
    <w:p w:rsidR="00EB4A2B" w:rsidRPr="0057754B" w:rsidRDefault="00EA2A08" w:rsidP="0057754B">
      <w:pPr>
        <w:spacing w:before="0" w:beforeAutospacing="0" w:after="0" w:afterAutospacing="0" w:line="240" w:lineRule="auto"/>
        <w:rPr>
          <w:sz w:val="28"/>
        </w:rPr>
      </w:pPr>
      <w:r w:rsidRPr="00EA2A08">
        <w:rPr>
          <w:b/>
          <w:sz w:val="28"/>
          <w:u w:val="single"/>
        </w:rPr>
        <w:t>Remarqu</w:t>
      </w:r>
      <w:r>
        <w:rPr>
          <w:b/>
          <w:sz w:val="28"/>
        </w:rPr>
        <w:t>e</w:t>
      </w:r>
      <w:r w:rsidR="00EB4A2B" w:rsidRPr="0057754B">
        <w:rPr>
          <w:b/>
          <w:sz w:val="28"/>
        </w:rPr>
        <w:t xml:space="preserve">: </w:t>
      </w:r>
      <w:r w:rsidR="00EB4A2B" w:rsidRPr="0057754B">
        <w:rPr>
          <w:sz w:val="28"/>
        </w:rPr>
        <w:t>Il existe d’autres sous-genres du roman tels que le roman épistolaire, le roman d’aventures, le roman de science fiction, le roman réaliste, le roman policier, etc.</w:t>
      </w:r>
    </w:p>
    <w:p w:rsidR="00EA2A08" w:rsidRPr="00EA2A08" w:rsidRDefault="00EA2A08" w:rsidP="00EA2A08">
      <w:pPr>
        <w:spacing w:before="0" w:beforeAutospacing="0" w:after="0" w:afterAutospacing="0" w:line="240" w:lineRule="auto"/>
        <w:rPr>
          <w:b/>
          <w:sz w:val="10"/>
          <w:szCs w:val="10"/>
          <w:u w:val="single"/>
        </w:rPr>
      </w:pPr>
    </w:p>
    <w:p w:rsidR="00EB4A2B" w:rsidRPr="00EA2A08" w:rsidRDefault="00EB4A2B" w:rsidP="00EA2A08">
      <w:pPr>
        <w:spacing w:before="0" w:beforeAutospacing="0" w:after="0" w:afterAutospacing="0" w:line="240" w:lineRule="auto"/>
        <w:rPr>
          <w:b/>
          <w:sz w:val="28"/>
          <w:u w:val="single"/>
        </w:rPr>
      </w:pPr>
      <w:r w:rsidRPr="00EA2A08">
        <w:rPr>
          <w:b/>
          <w:sz w:val="28"/>
          <w:u w:val="single"/>
        </w:rPr>
        <w:t>Situation d’évaluation</w:t>
      </w:r>
    </w:p>
    <w:p w:rsidR="00EB4A2B" w:rsidRPr="00EA2A08" w:rsidRDefault="00EB4A2B" w:rsidP="00EA2A08">
      <w:pPr>
        <w:spacing w:before="0" w:beforeAutospacing="0" w:after="0" w:afterAutospacing="0" w:line="240" w:lineRule="auto"/>
        <w:rPr>
          <w:sz w:val="28"/>
        </w:rPr>
      </w:pPr>
      <w:r w:rsidRPr="00EA2A08">
        <w:rPr>
          <w:sz w:val="28"/>
        </w:rPr>
        <w:t xml:space="preserve">Tu as tellement été impressionné (e) par cette séance d’apprentissage que tu décides d’approfondir ta compréhension à partir du roman </w:t>
      </w:r>
      <w:r w:rsidRPr="00EA2A08">
        <w:rPr>
          <w:i/>
          <w:sz w:val="28"/>
        </w:rPr>
        <w:t>Sous le voile de la mariée</w:t>
      </w:r>
      <w:r w:rsidRPr="00EA2A08">
        <w:rPr>
          <w:sz w:val="28"/>
        </w:rPr>
        <w:t xml:space="preserve"> de </w:t>
      </w:r>
      <w:r w:rsidR="00EA2A08" w:rsidRPr="00EA2A08">
        <w:rPr>
          <w:sz w:val="28"/>
        </w:rPr>
        <w:t>MATHURIN GOLI BI IRIÉ</w:t>
      </w:r>
      <w:r w:rsidRPr="00EA2A08">
        <w:rPr>
          <w:sz w:val="28"/>
        </w:rPr>
        <w:t>.</w:t>
      </w:r>
    </w:p>
    <w:p w:rsidR="00EB4A2B" w:rsidRPr="00EA2A08" w:rsidRDefault="00EB4A2B" w:rsidP="00EA2A08">
      <w:pPr>
        <w:pStyle w:val="Paragraphedeliste"/>
        <w:numPr>
          <w:ilvl w:val="0"/>
          <w:numId w:val="5"/>
        </w:numPr>
        <w:spacing w:after="0" w:line="240" w:lineRule="auto"/>
        <w:rPr>
          <w:rFonts w:ascii="Times New Roman" w:hAnsi="Times New Roman" w:cs="Times New Roman"/>
          <w:sz w:val="28"/>
        </w:rPr>
      </w:pPr>
      <w:r w:rsidRPr="00EA2A08">
        <w:rPr>
          <w:rFonts w:ascii="Times New Roman" w:hAnsi="Times New Roman" w:cs="Times New Roman"/>
          <w:sz w:val="28"/>
        </w:rPr>
        <w:t>Précise le ou les sous-genres romanesque(s) au(x)quel(s)  appartient cette œuvre.</w:t>
      </w:r>
    </w:p>
    <w:p w:rsidR="00EB4A2B" w:rsidRDefault="00EB4A2B" w:rsidP="00EA2A08">
      <w:pPr>
        <w:pStyle w:val="Paragraphedeliste"/>
        <w:numPr>
          <w:ilvl w:val="0"/>
          <w:numId w:val="5"/>
        </w:numPr>
        <w:spacing w:after="0" w:line="240" w:lineRule="auto"/>
        <w:rPr>
          <w:rFonts w:ascii="Times New Roman" w:hAnsi="Times New Roman" w:cs="Times New Roman"/>
          <w:sz w:val="28"/>
        </w:rPr>
      </w:pPr>
      <w:r w:rsidRPr="00EA2A08">
        <w:rPr>
          <w:rFonts w:ascii="Times New Roman" w:hAnsi="Times New Roman" w:cs="Times New Roman"/>
          <w:sz w:val="28"/>
        </w:rPr>
        <w:t>Justifie ta réponse.</w:t>
      </w: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Default="00F40B6D" w:rsidP="00F40B6D">
      <w:pPr>
        <w:pStyle w:val="Paragraphedeliste"/>
        <w:spacing w:after="0" w:line="240" w:lineRule="auto"/>
        <w:rPr>
          <w:rFonts w:ascii="Times New Roman" w:hAnsi="Times New Roman" w:cs="Times New Roman"/>
          <w:sz w:val="28"/>
        </w:rPr>
      </w:pPr>
    </w:p>
    <w:p w:rsidR="00F40B6D" w:rsidRPr="00590B7A" w:rsidRDefault="00F40B6D" w:rsidP="00F40B6D">
      <w:pPr>
        <w:jc w:val="center"/>
        <w:rPr>
          <w:rFonts w:ascii="Bauhaus 93" w:hAnsi="Bauhaus 93"/>
          <w:sz w:val="32"/>
          <w:szCs w:val="32"/>
          <w:lang w:val="fr-FR"/>
        </w:rPr>
      </w:pPr>
      <w:r w:rsidRPr="00590B7A">
        <w:rPr>
          <w:rFonts w:ascii="Bauhaus 93" w:hAnsi="Bauhaus 93"/>
          <w:sz w:val="32"/>
          <w:szCs w:val="32"/>
          <w:lang w:val="fr-FR"/>
        </w:rPr>
        <w:t>PAGE DE GARDE</w:t>
      </w:r>
    </w:p>
    <w:p w:rsidR="00F40B6D" w:rsidRDefault="00F40B6D" w:rsidP="00F40B6D">
      <w:pPr>
        <w:spacing w:before="0" w:beforeAutospacing="0" w:after="0" w:afterAutospacing="0" w:line="240" w:lineRule="auto"/>
        <w:rPr>
          <w:sz w:val="28"/>
          <w:szCs w:val="28"/>
          <w:lang w:val="fr-FR"/>
        </w:rPr>
      </w:pPr>
      <w:r w:rsidRPr="00590B7A">
        <w:rPr>
          <w:b/>
          <w:sz w:val="32"/>
          <w:szCs w:val="32"/>
          <w:lang w:val="fr-FR"/>
        </w:rPr>
        <w:t>Discipline</w:t>
      </w:r>
      <w:r w:rsidRPr="00590B7A">
        <w:rPr>
          <w:sz w:val="32"/>
          <w:szCs w:val="32"/>
          <w:lang w:val="fr-FR"/>
        </w:rPr>
        <w:t xml:space="preserve"> : </w:t>
      </w:r>
      <w:r w:rsidRPr="00590B7A">
        <w:rPr>
          <w:sz w:val="28"/>
          <w:szCs w:val="28"/>
          <w:lang w:val="fr-FR"/>
        </w:rPr>
        <w:t>Français</w:t>
      </w:r>
    </w:p>
    <w:p w:rsidR="00F40B6D" w:rsidRPr="00590B7A" w:rsidRDefault="00F40B6D" w:rsidP="00F40B6D">
      <w:pPr>
        <w:spacing w:before="0" w:beforeAutospacing="0" w:after="0" w:afterAutospacing="0" w:line="240" w:lineRule="auto"/>
        <w:rPr>
          <w:sz w:val="28"/>
          <w:szCs w:val="28"/>
          <w:lang w:val="fr-FR"/>
        </w:rPr>
      </w:pPr>
      <w:r w:rsidRPr="00590B7A">
        <w:rPr>
          <w:b/>
          <w:sz w:val="28"/>
          <w:szCs w:val="28"/>
          <w:lang w:val="fr-FR"/>
        </w:rPr>
        <w:t>Classe</w:t>
      </w:r>
      <w:r>
        <w:rPr>
          <w:b/>
          <w:sz w:val="28"/>
          <w:szCs w:val="28"/>
          <w:lang w:val="fr-FR"/>
        </w:rPr>
        <w:t> :</w:t>
      </w:r>
      <w:r>
        <w:rPr>
          <w:sz w:val="28"/>
          <w:szCs w:val="28"/>
          <w:lang w:val="fr-FR"/>
        </w:rPr>
        <w:t> Terminale A</w:t>
      </w:r>
      <w:r w:rsidRPr="00452A2D">
        <w:rPr>
          <w:sz w:val="28"/>
          <w:szCs w:val="28"/>
          <w:vertAlign w:val="subscript"/>
          <w:lang w:val="fr-FR"/>
        </w:rPr>
        <w:t>1</w:t>
      </w:r>
      <w:r>
        <w:rPr>
          <w:sz w:val="28"/>
          <w:szCs w:val="28"/>
          <w:lang w:val="fr-FR"/>
        </w:rPr>
        <w:t xml:space="preserve"> &amp; D</w:t>
      </w:r>
      <w:r w:rsidRPr="00452A2D">
        <w:rPr>
          <w:sz w:val="28"/>
          <w:szCs w:val="28"/>
          <w:vertAlign w:val="subscript"/>
          <w:lang w:val="fr-FR"/>
        </w:rPr>
        <w:t>1</w:t>
      </w:r>
    </w:p>
    <w:p w:rsidR="00F40B6D" w:rsidRPr="004B15B4" w:rsidRDefault="00F40B6D" w:rsidP="00F40B6D">
      <w:pPr>
        <w:spacing w:before="0" w:beforeAutospacing="0" w:after="0" w:afterAutospacing="0"/>
        <w:rPr>
          <w:b/>
          <w:sz w:val="28"/>
          <w:szCs w:val="28"/>
          <w:lang w:val="fr-FR"/>
        </w:rPr>
      </w:pPr>
      <w:r w:rsidRPr="00590B7A">
        <w:rPr>
          <w:b/>
          <w:sz w:val="28"/>
          <w:szCs w:val="28"/>
          <w:lang w:val="fr-FR"/>
        </w:rPr>
        <w:lastRenderedPageBreak/>
        <w:t>Date :</w:t>
      </w:r>
      <w:r>
        <w:rPr>
          <w:b/>
          <w:sz w:val="28"/>
          <w:szCs w:val="28"/>
          <w:lang w:val="fr-FR"/>
        </w:rPr>
        <w:t xml:space="preserve"> </w:t>
      </w:r>
    </w:p>
    <w:p w:rsidR="00F40B6D" w:rsidRPr="004B15B4" w:rsidRDefault="00F40B6D" w:rsidP="00F40B6D">
      <w:pPr>
        <w:spacing w:before="0" w:beforeAutospacing="0" w:after="0" w:afterAutospacing="0" w:line="240" w:lineRule="auto"/>
        <w:ind w:right="-425"/>
        <w:rPr>
          <w:sz w:val="28"/>
          <w:szCs w:val="24"/>
        </w:rPr>
      </w:pPr>
      <w:r>
        <w:rPr>
          <w:sz w:val="28"/>
          <w:szCs w:val="24"/>
          <w:u w:val="single"/>
        </w:rPr>
        <w:t>Compétence</w:t>
      </w:r>
      <w:r w:rsidRPr="005C35E5">
        <w:rPr>
          <w:sz w:val="28"/>
          <w:szCs w:val="24"/>
          <w:u w:val="single"/>
        </w:rPr>
        <w:t>1</w:t>
      </w:r>
      <w:r w:rsidRPr="005C35E5">
        <w:rPr>
          <w:sz w:val="28"/>
          <w:szCs w:val="24"/>
        </w:rPr>
        <w:t xml:space="preserve">: Traiter des </w:t>
      </w:r>
      <w:r w:rsidRPr="005C35E5">
        <w:rPr>
          <w:sz w:val="28"/>
          <w:szCs w:val="24"/>
          <w:shd w:val="clear" w:color="auto" w:fill="FFFFFF"/>
        </w:rPr>
        <w:t>situations relatives à la construction</w:t>
      </w:r>
      <w:r w:rsidRPr="005C35E5">
        <w:rPr>
          <w:sz w:val="28"/>
          <w:szCs w:val="24"/>
        </w:rPr>
        <w:t xml:space="preserve"> du sens de textes divers.</w:t>
      </w:r>
    </w:p>
    <w:p w:rsidR="00F40B6D" w:rsidRPr="00590B7A" w:rsidRDefault="00F40B6D" w:rsidP="00F40B6D">
      <w:pPr>
        <w:spacing w:before="0" w:beforeAutospacing="0" w:after="0" w:afterAutospacing="0" w:line="240" w:lineRule="auto"/>
        <w:rPr>
          <w:sz w:val="28"/>
          <w:szCs w:val="28"/>
          <w:lang w:val="fr-FR"/>
        </w:rPr>
      </w:pPr>
      <w:r w:rsidRPr="00590B7A">
        <w:rPr>
          <w:sz w:val="28"/>
          <w:szCs w:val="28"/>
          <w:lang w:val="fr-FR"/>
        </w:rPr>
        <w:t>A</w:t>
      </w:r>
      <w:r w:rsidRPr="00590B7A">
        <w:rPr>
          <w:rFonts w:ascii="Perpetua" w:hAnsi="Perpetua"/>
          <w:b/>
          <w:sz w:val="28"/>
          <w:szCs w:val="28"/>
          <w:lang w:val="fr-FR"/>
        </w:rPr>
        <w:t>ctivité </w:t>
      </w:r>
      <w:r>
        <w:rPr>
          <w:rFonts w:ascii="Perpetua" w:hAnsi="Perpetua"/>
          <w:sz w:val="28"/>
          <w:szCs w:val="28"/>
          <w:lang w:val="fr-FR"/>
        </w:rPr>
        <w:t>: LECTURE</w:t>
      </w:r>
    </w:p>
    <w:p w:rsidR="00F40B6D" w:rsidRDefault="00F40B6D" w:rsidP="00F40B6D">
      <w:pPr>
        <w:spacing w:before="0" w:beforeAutospacing="0" w:after="0" w:afterAutospacing="0" w:line="240" w:lineRule="auto"/>
        <w:rPr>
          <w:rFonts w:ascii="Perpetua" w:hAnsi="Perpetua"/>
          <w:b/>
          <w:sz w:val="28"/>
          <w:szCs w:val="28"/>
          <w:lang w:val="fr-FR"/>
        </w:rPr>
      </w:pPr>
      <w:r w:rsidRPr="00590B7A">
        <w:rPr>
          <w:rFonts w:ascii="Perpetua" w:hAnsi="Perpetua"/>
          <w:b/>
          <w:sz w:val="28"/>
          <w:szCs w:val="28"/>
          <w:lang w:val="fr-FR"/>
        </w:rPr>
        <w:t>Leçon</w:t>
      </w:r>
      <w:r>
        <w:rPr>
          <w:rFonts w:ascii="Perpetua" w:hAnsi="Perpetua"/>
          <w:b/>
          <w:sz w:val="28"/>
          <w:szCs w:val="28"/>
          <w:lang w:val="fr-FR"/>
        </w:rPr>
        <w:t xml:space="preserve"> 1 : Etude de l’œuvre intégrale romanesque africaine </w:t>
      </w:r>
    </w:p>
    <w:p w:rsidR="00F40B6D" w:rsidRPr="00452A2D" w:rsidRDefault="00F40B6D" w:rsidP="00F40B6D">
      <w:pPr>
        <w:spacing w:before="0" w:beforeAutospacing="0" w:after="0" w:afterAutospacing="0" w:line="240" w:lineRule="auto"/>
        <w:rPr>
          <w:rFonts w:ascii="Perpetua" w:hAnsi="Perpetua"/>
          <w:sz w:val="28"/>
          <w:szCs w:val="28"/>
          <w:lang w:val="fr-FR"/>
        </w:rPr>
      </w:pPr>
      <w:r>
        <w:rPr>
          <w:rFonts w:ascii="Perpetua" w:hAnsi="Perpetua"/>
          <w:b/>
          <w:sz w:val="28"/>
          <w:szCs w:val="28"/>
          <w:lang w:val="fr-FR"/>
        </w:rPr>
        <w:t xml:space="preserve">Support : </w:t>
      </w:r>
      <w:r w:rsidRPr="003A7D89">
        <w:rPr>
          <w:rFonts w:ascii="Perpetua" w:hAnsi="Perpetua"/>
          <w:b/>
          <w:i/>
          <w:sz w:val="28"/>
          <w:szCs w:val="28"/>
          <w:lang w:val="fr-FR"/>
        </w:rPr>
        <w:t>Sous le voile de la mariée</w:t>
      </w:r>
      <w:r>
        <w:rPr>
          <w:rFonts w:ascii="Perpetua" w:hAnsi="Perpetua"/>
          <w:sz w:val="28"/>
          <w:szCs w:val="28"/>
          <w:lang w:val="fr-FR"/>
        </w:rPr>
        <w:t xml:space="preserve"> de MATHURIN GOLI BI IRIE</w:t>
      </w:r>
    </w:p>
    <w:p w:rsidR="00F40B6D" w:rsidRDefault="00F40B6D" w:rsidP="00F40B6D">
      <w:pPr>
        <w:spacing w:before="0" w:beforeAutospacing="0" w:after="0" w:afterAutospacing="0" w:line="240" w:lineRule="auto"/>
        <w:rPr>
          <w:rFonts w:ascii="Perpetua" w:hAnsi="Perpetua"/>
          <w:sz w:val="28"/>
          <w:szCs w:val="28"/>
          <w:lang w:val="fr-FR"/>
        </w:rPr>
      </w:pPr>
      <w:r>
        <w:rPr>
          <w:b/>
          <w:sz w:val="28"/>
          <w:szCs w:val="28"/>
        </w:rPr>
        <w:t>Séance 3</w:t>
      </w:r>
      <w:r>
        <w:rPr>
          <w:rFonts w:ascii="Perpetua" w:hAnsi="Perpetua"/>
          <w:sz w:val="28"/>
          <w:szCs w:val="28"/>
        </w:rPr>
        <w:t>: Introduction à l’</w:t>
      </w:r>
      <w:r w:rsidR="0070446E" w:rsidRPr="0070446E">
        <w:rPr>
          <w:sz w:val="28"/>
          <w:szCs w:val="24"/>
          <w:lang w:val="fr-FR" w:eastAsia="fr-FR" w:bidi="ar-SA"/>
        </w:rPr>
        <w:t xml:space="preserve"> </w:t>
      </w:r>
      <w:r w:rsidR="0070446E">
        <w:rPr>
          <w:sz w:val="28"/>
          <w:szCs w:val="24"/>
          <w:lang w:val="fr-FR" w:eastAsia="fr-FR" w:bidi="ar-SA"/>
        </w:rPr>
        <w:t>œuvre</w:t>
      </w:r>
      <w:r>
        <w:rPr>
          <w:rFonts w:ascii="Perpetua" w:hAnsi="Perpetua"/>
          <w:sz w:val="28"/>
          <w:szCs w:val="28"/>
        </w:rPr>
        <w:t xml:space="preserve"> </w:t>
      </w:r>
      <w:r w:rsidRPr="003A7D89">
        <w:rPr>
          <w:rFonts w:ascii="Perpetua" w:hAnsi="Perpetua"/>
          <w:b/>
          <w:i/>
          <w:sz w:val="28"/>
          <w:szCs w:val="28"/>
          <w:lang w:val="fr-FR"/>
        </w:rPr>
        <w:t>Sous le voile de la mariée</w:t>
      </w:r>
      <w:r>
        <w:rPr>
          <w:rFonts w:ascii="Perpetua" w:hAnsi="Perpetua"/>
          <w:sz w:val="28"/>
          <w:szCs w:val="28"/>
          <w:lang w:val="fr-FR"/>
        </w:rPr>
        <w:t xml:space="preserve"> </w:t>
      </w:r>
    </w:p>
    <w:p w:rsidR="00F40B6D" w:rsidRDefault="00F40B6D" w:rsidP="00F40B6D">
      <w:pPr>
        <w:spacing w:before="0" w:beforeAutospacing="0" w:after="0" w:afterAutospacing="0" w:line="240" w:lineRule="auto"/>
        <w:rPr>
          <w:rFonts w:ascii="Perpetua" w:hAnsi="Perpetua"/>
          <w:sz w:val="28"/>
          <w:szCs w:val="28"/>
        </w:rPr>
      </w:pPr>
      <w:r>
        <w:rPr>
          <w:rFonts w:ascii="Perpetua" w:hAnsi="Perpetua"/>
          <w:b/>
          <w:sz w:val="28"/>
          <w:szCs w:val="28"/>
        </w:rPr>
        <w:t>Durée</w:t>
      </w:r>
      <w:r>
        <w:rPr>
          <w:rFonts w:ascii="Perpetua" w:hAnsi="Perpetua"/>
          <w:sz w:val="28"/>
          <w:szCs w:val="28"/>
        </w:rPr>
        <w:t>: 1 heure</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938"/>
      </w:tblGrid>
      <w:tr w:rsidR="00F40B6D" w:rsidRPr="00643990" w:rsidTr="006A4A62">
        <w:trPr>
          <w:trHeight w:val="100"/>
        </w:trPr>
        <w:tc>
          <w:tcPr>
            <w:tcW w:w="1701" w:type="dxa"/>
            <w:tcBorders>
              <w:top w:val="single" w:sz="4" w:space="0" w:color="auto"/>
              <w:left w:val="single" w:sz="4" w:space="0" w:color="auto"/>
              <w:bottom w:val="single" w:sz="4" w:space="0" w:color="auto"/>
              <w:right w:val="single" w:sz="4" w:space="0" w:color="auto"/>
            </w:tcBorders>
            <w:hideMark/>
          </w:tcPr>
          <w:p w:rsidR="00F40B6D" w:rsidRPr="00643990" w:rsidRDefault="00F40B6D" w:rsidP="006A4A62">
            <w:pPr>
              <w:pStyle w:val="Paragraphedeliste"/>
              <w:spacing w:after="0" w:line="240" w:lineRule="auto"/>
              <w:ind w:left="-108"/>
              <w:jc w:val="center"/>
              <w:rPr>
                <w:rFonts w:ascii="Times New Roman" w:hAnsi="Times New Roman"/>
                <w:b/>
                <w:sz w:val="24"/>
                <w:szCs w:val="24"/>
              </w:rPr>
            </w:pPr>
            <w:r w:rsidRPr="00643990">
              <w:rPr>
                <w:rFonts w:ascii="Times New Roman" w:hAnsi="Times New Roman"/>
                <w:b/>
                <w:sz w:val="24"/>
                <w:szCs w:val="24"/>
              </w:rPr>
              <w:t>Habiletés</w:t>
            </w:r>
          </w:p>
        </w:tc>
        <w:tc>
          <w:tcPr>
            <w:tcW w:w="7938" w:type="dxa"/>
            <w:tcBorders>
              <w:top w:val="single" w:sz="4" w:space="0" w:color="auto"/>
              <w:left w:val="single" w:sz="4" w:space="0" w:color="auto"/>
              <w:bottom w:val="single" w:sz="4" w:space="0" w:color="auto"/>
              <w:right w:val="single" w:sz="4" w:space="0" w:color="auto"/>
            </w:tcBorders>
            <w:hideMark/>
          </w:tcPr>
          <w:p w:rsidR="00F40B6D" w:rsidRPr="00643990" w:rsidRDefault="00F40B6D" w:rsidP="006A4A62">
            <w:pPr>
              <w:pStyle w:val="Paragraphedeliste"/>
              <w:spacing w:after="0" w:line="240" w:lineRule="auto"/>
              <w:ind w:left="1440"/>
              <w:jc w:val="center"/>
              <w:rPr>
                <w:rFonts w:ascii="Times New Roman" w:hAnsi="Times New Roman"/>
                <w:b/>
                <w:sz w:val="24"/>
                <w:szCs w:val="24"/>
              </w:rPr>
            </w:pPr>
            <w:r w:rsidRPr="00643990">
              <w:rPr>
                <w:rFonts w:ascii="Times New Roman" w:hAnsi="Times New Roman"/>
                <w:b/>
                <w:sz w:val="24"/>
                <w:szCs w:val="24"/>
              </w:rPr>
              <w:t>Contenus</w:t>
            </w:r>
          </w:p>
        </w:tc>
      </w:tr>
      <w:tr w:rsidR="00F40B6D" w:rsidRPr="00643990" w:rsidTr="006A4A62">
        <w:tc>
          <w:tcPr>
            <w:tcW w:w="1701" w:type="dxa"/>
            <w:tcBorders>
              <w:top w:val="single" w:sz="4" w:space="0" w:color="auto"/>
              <w:left w:val="single" w:sz="4" w:space="0" w:color="auto"/>
              <w:bottom w:val="single" w:sz="4" w:space="0" w:color="auto"/>
              <w:right w:val="single" w:sz="4" w:space="0" w:color="auto"/>
            </w:tcBorders>
            <w:vAlign w:val="center"/>
            <w:hideMark/>
          </w:tcPr>
          <w:p w:rsidR="00F40B6D" w:rsidRPr="00643990" w:rsidRDefault="00F40B6D" w:rsidP="006A4A62">
            <w:pPr>
              <w:numPr>
                <w:ilvl w:val="0"/>
                <w:numId w:val="7"/>
              </w:numPr>
              <w:spacing w:before="0" w:beforeAutospacing="0" w:after="0" w:afterAutospacing="0" w:line="240" w:lineRule="auto"/>
              <w:ind w:left="318"/>
              <w:jc w:val="left"/>
              <w:rPr>
                <w:i/>
                <w:sz w:val="24"/>
                <w:szCs w:val="24"/>
              </w:rPr>
            </w:pPr>
            <w:r>
              <w:rPr>
                <w:i/>
                <w:sz w:val="24"/>
                <w:szCs w:val="24"/>
              </w:rPr>
              <w:t>Présenter</w:t>
            </w:r>
          </w:p>
        </w:tc>
        <w:tc>
          <w:tcPr>
            <w:tcW w:w="7938" w:type="dxa"/>
            <w:tcBorders>
              <w:top w:val="single" w:sz="4" w:space="0" w:color="auto"/>
              <w:left w:val="single" w:sz="4" w:space="0" w:color="auto"/>
              <w:bottom w:val="single" w:sz="4" w:space="0" w:color="auto"/>
              <w:right w:val="single" w:sz="4" w:space="0" w:color="auto"/>
            </w:tcBorders>
            <w:vAlign w:val="center"/>
            <w:hideMark/>
          </w:tcPr>
          <w:p w:rsidR="00F40B6D" w:rsidRPr="00F40B6D" w:rsidRDefault="00F40B6D" w:rsidP="00F40B6D">
            <w:pPr>
              <w:spacing w:after="0" w:line="240" w:lineRule="auto"/>
              <w:rPr>
                <w:i/>
                <w:sz w:val="24"/>
                <w:szCs w:val="24"/>
              </w:rPr>
            </w:pPr>
            <w:r w:rsidRPr="00F40B6D">
              <w:rPr>
                <w:i/>
                <w:sz w:val="24"/>
                <w:szCs w:val="24"/>
              </w:rPr>
              <w:t>L’auteur et son oeuvre</w:t>
            </w:r>
          </w:p>
        </w:tc>
      </w:tr>
      <w:tr w:rsidR="00F40B6D" w:rsidRPr="00643990" w:rsidTr="006A4A62">
        <w:tc>
          <w:tcPr>
            <w:tcW w:w="1701" w:type="dxa"/>
            <w:tcBorders>
              <w:top w:val="single" w:sz="4" w:space="0" w:color="auto"/>
              <w:left w:val="single" w:sz="4" w:space="0" w:color="auto"/>
              <w:bottom w:val="single" w:sz="4" w:space="0" w:color="auto"/>
              <w:right w:val="single" w:sz="4" w:space="0" w:color="auto"/>
            </w:tcBorders>
            <w:vAlign w:val="center"/>
            <w:hideMark/>
          </w:tcPr>
          <w:p w:rsidR="00F40B6D" w:rsidRPr="00643990" w:rsidRDefault="00F40B6D" w:rsidP="006A4A62">
            <w:pPr>
              <w:numPr>
                <w:ilvl w:val="0"/>
                <w:numId w:val="7"/>
              </w:numPr>
              <w:spacing w:before="0" w:beforeAutospacing="0" w:after="0" w:afterAutospacing="0" w:line="240" w:lineRule="auto"/>
              <w:ind w:left="318"/>
              <w:jc w:val="left"/>
              <w:rPr>
                <w:i/>
                <w:sz w:val="24"/>
                <w:szCs w:val="24"/>
              </w:rPr>
            </w:pPr>
            <w:r>
              <w:rPr>
                <w:i/>
                <w:sz w:val="24"/>
                <w:szCs w:val="24"/>
              </w:rPr>
              <w:t>Situer</w:t>
            </w:r>
          </w:p>
        </w:tc>
        <w:tc>
          <w:tcPr>
            <w:tcW w:w="7938" w:type="dxa"/>
            <w:tcBorders>
              <w:top w:val="single" w:sz="4" w:space="0" w:color="auto"/>
              <w:left w:val="single" w:sz="4" w:space="0" w:color="auto"/>
              <w:bottom w:val="single" w:sz="4" w:space="0" w:color="auto"/>
              <w:right w:val="single" w:sz="4" w:space="0" w:color="auto"/>
            </w:tcBorders>
            <w:vAlign w:val="center"/>
            <w:hideMark/>
          </w:tcPr>
          <w:p w:rsidR="00F40B6D" w:rsidRPr="00643990" w:rsidRDefault="00F40B6D" w:rsidP="006A4A62">
            <w:pPr>
              <w:pStyle w:val="Paragraphedeliste"/>
              <w:spacing w:after="0" w:line="240" w:lineRule="auto"/>
              <w:ind w:left="0"/>
              <w:rPr>
                <w:rFonts w:ascii="Times New Roman" w:hAnsi="Times New Roman"/>
                <w:i/>
                <w:sz w:val="24"/>
                <w:szCs w:val="24"/>
              </w:rPr>
            </w:pPr>
            <w:r>
              <w:rPr>
                <w:rFonts w:ascii="Times New Roman" w:hAnsi="Times New Roman"/>
                <w:i/>
                <w:sz w:val="24"/>
                <w:szCs w:val="24"/>
              </w:rPr>
              <w:t>L’œuvre dans son contexte historique et littéraire</w:t>
            </w:r>
          </w:p>
        </w:tc>
      </w:tr>
      <w:tr w:rsidR="00F40B6D" w:rsidRPr="00643990" w:rsidTr="006A4A62">
        <w:tc>
          <w:tcPr>
            <w:tcW w:w="1701" w:type="dxa"/>
            <w:tcBorders>
              <w:top w:val="single" w:sz="4" w:space="0" w:color="auto"/>
              <w:left w:val="single" w:sz="4" w:space="0" w:color="auto"/>
              <w:bottom w:val="single" w:sz="4" w:space="0" w:color="auto"/>
              <w:right w:val="single" w:sz="4" w:space="0" w:color="auto"/>
            </w:tcBorders>
            <w:vAlign w:val="center"/>
            <w:hideMark/>
          </w:tcPr>
          <w:p w:rsidR="00F40B6D" w:rsidRPr="00643990" w:rsidRDefault="00F40B6D" w:rsidP="006A4A62">
            <w:pPr>
              <w:numPr>
                <w:ilvl w:val="0"/>
                <w:numId w:val="7"/>
              </w:numPr>
              <w:spacing w:before="0" w:beforeAutospacing="0" w:after="0" w:afterAutospacing="0" w:line="240" w:lineRule="auto"/>
              <w:ind w:left="318"/>
              <w:jc w:val="left"/>
              <w:rPr>
                <w:i/>
                <w:sz w:val="24"/>
                <w:szCs w:val="24"/>
              </w:rPr>
            </w:pPr>
            <w:r>
              <w:rPr>
                <w:i/>
                <w:sz w:val="24"/>
                <w:szCs w:val="24"/>
              </w:rPr>
              <w:t>Formuler</w:t>
            </w:r>
          </w:p>
        </w:tc>
        <w:tc>
          <w:tcPr>
            <w:tcW w:w="7938" w:type="dxa"/>
            <w:tcBorders>
              <w:top w:val="single" w:sz="4" w:space="0" w:color="auto"/>
              <w:left w:val="single" w:sz="4" w:space="0" w:color="auto"/>
              <w:bottom w:val="single" w:sz="4" w:space="0" w:color="auto"/>
              <w:right w:val="single" w:sz="4" w:space="0" w:color="auto"/>
            </w:tcBorders>
            <w:vAlign w:val="center"/>
            <w:hideMark/>
          </w:tcPr>
          <w:p w:rsidR="00F40B6D" w:rsidRPr="00643990" w:rsidRDefault="00F40B6D" w:rsidP="00F40B6D">
            <w:pPr>
              <w:pStyle w:val="Paragraphedeliste"/>
              <w:spacing w:after="0" w:line="240" w:lineRule="auto"/>
              <w:ind w:left="0"/>
              <w:rPr>
                <w:rFonts w:ascii="Times New Roman" w:hAnsi="Times New Roman"/>
                <w:i/>
                <w:sz w:val="24"/>
                <w:szCs w:val="24"/>
              </w:rPr>
            </w:pPr>
            <w:r>
              <w:rPr>
                <w:rFonts w:ascii="Times New Roman" w:hAnsi="Times New Roman"/>
                <w:i/>
                <w:sz w:val="24"/>
                <w:szCs w:val="24"/>
              </w:rPr>
              <w:t xml:space="preserve">L’axe d’étude </w:t>
            </w:r>
          </w:p>
        </w:tc>
      </w:tr>
    </w:tbl>
    <w:p w:rsidR="00F40B6D" w:rsidRDefault="00F40B6D" w:rsidP="00F40B6D">
      <w:pPr>
        <w:spacing w:before="0" w:beforeAutospacing="0" w:after="0" w:afterAutospacing="0" w:line="240" w:lineRule="auto"/>
        <w:rPr>
          <w:sz w:val="24"/>
          <w:szCs w:val="24"/>
          <w:lang w:eastAsia="fr-FR"/>
        </w:rPr>
      </w:pPr>
      <w:r>
        <w:rPr>
          <w:rFonts w:ascii="Perpetua" w:hAnsi="Perpetua"/>
          <w:sz w:val="28"/>
          <w:szCs w:val="28"/>
        </w:rPr>
        <w:t xml:space="preserve">   </w:t>
      </w:r>
      <w:r>
        <w:rPr>
          <w:b/>
          <w:sz w:val="24"/>
          <w:szCs w:val="24"/>
          <w:u w:val="single"/>
          <w:lang w:eastAsia="fr-FR"/>
        </w:rPr>
        <w:t>Situation d’apprentissage</w:t>
      </w:r>
      <w:r>
        <w:rPr>
          <w:sz w:val="24"/>
          <w:szCs w:val="24"/>
          <w:lang w:eastAsia="fr-FR"/>
        </w:rPr>
        <w:t>:</w:t>
      </w:r>
    </w:p>
    <w:p w:rsidR="00F40B6D" w:rsidRPr="00AA0F46" w:rsidRDefault="00F40B6D" w:rsidP="00F40B6D">
      <w:pPr>
        <w:spacing w:before="0" w:beforeAutospacing="0" w:after="0" w:afterAutospacing="0" w:line="240" w:lineRule="auto"/>
        <w:ind w:firstLine="708"/>
        <w:jc w:val="left"/>
        <w:rPr>
          <w:rFonts w:eastAsia="Calibri"/>
          <w:sz w:val="24"/>
          <w:szCs w:val="24"/>
          <w:lang w:val="fr-FR" w:eastAsia="fr-FR" w:bidi="ar-SA"/>
        </w:rPr>
      </w:pPr>
      <w:r w:rsidRPr="00AA0F46">
        <w:rPr>
          <w:sz w:val="24"/>
          <w:szCs w:val="24"/>
          <w:lang w:val="fr-FR" w:eastAsia="fr-FR" w:bidi="ar-SA"/>
        </w:rPr>
        <w:t>Lors du lancement de la caravane du livre dénommée « Une école, une Bibliothèqu</w:t>
      </w:r>
      <w:r>
        <w:rPr>
          <w:sz w:val="24"/>
          <w:szCs w:val="24"/>
          <w:lang w:val="fr-FR" w:eastAsia="fr-FR" w:bidi="ar-SA"/>
        </w:rPr>
        <w:t>e », le Collège Diéty de Daloa</w:t>
      </w:r>
      <w:r w:rsidRPr="00AA0F46">
        <w:rPr>
          <w:sz w:val="24"/>
          <w:szCs w:val="24"/>
          <w:lang w:val="fr-FR" w:eastAsia="fr-FR" w:bidi="ar-SA"/>
        </w:rPr>
        <w:t xml:space="preserve"> reçoit de la Mairie une importante dotation d’ouvrages divers. Le</w:t>
      </w:r>
      <w:r>
        <w:rPr>
          <w:sz w:val="24"/>
          <w:szCs w:val="24"/>
          <w:lang w:val="fr-FR" w:eastAsia="fr-FR" w:bidi="ar-SA"/>
        </w:rPr>
        <w:t>s élèves de la Terminale  A</w:t>
      </w:r>
      <w:r w:rsidRPr="00452A2D">
        <w:rPr>
          <w:sz w:val="24"/>
          <w:szCs w:val="24"/>
          <w:vertAlign w:val="subscript"/>
          <w:lang w:val="fr-FR" w:eastAsia="fr-FR" w:bidi="ar-SA"/>
        </w:rPr>
        <w:t>1</w:t>
      </w:r>
      <w:r w:rsidRPr="00AA0F46">
        <w:rPr>
          <w:rFonts w:eastAsia="Calibri"/>
          <w:sz w:val="24"/>
          <w:szCs w:val="24"/>
          <w:lang w:val="fr-FR" w:eastAsia="fr-FR" w:bidi="ar-SA"/>
        </w:rPr>
        <w:t xml:space="preserve"> </w:t>
      </w:r>
      <w:r w:rsidRPr="00AA0F46">
        <w:rPr>
          <w:sz w:val="24"/>
          <w:szCs w:val="24"/>
          <w:lang w:val="fr-FR" w:eastAsia="fr-FR" w:bidi="ar-SA"/>
        </w:rPr>
        <w:t xml:space="preserve"> y découvrent, en quantité su</w:t>
      </w:r>
      <w:r>
        <w:rPr>
          <w:sz w:val="24"/>
          <w:szCs w:val="24"/>
          <w:lang w:val="fr-FR" w:eastAsia="fr-FR" w:bidi="ar-SA"/>
        </w:rPr>
        <w:t>ffisante, l’œuvre intitulée</w:t>
      </w:r>
      <w:r w:rsidRPr="00D44FA4">
        <w:rPr>
          <w:i/>
          <w:sz w:val="24"/>
          <w:szCs w:val="24"/>
          <w:lang w:val="fr-FR" w:eastAsia="fr-FR" w:bidi="ar-SA"/>
        </w:rPr>
        <w:t xml:space="preserve"> </w:t>
      </w:r>
      <w:r>
        <w:rPr>
          <w:i/>
          <w:sz w:val="24"/>
          <w:szCs w:val="24"/>
          <w:lang w:val="fr-FR" w:eastAsia="fr-FR" w:bidi="ar-SA"/>
        </w:rPr>
        <w:t xml:space="preserve">Sous le voile de la mariée </w:t>
      </w:r>
      <w:r>
        <w:rPr>
          <w:sz w:val="24"/>
          <w:szCs w:val="24"/>
          <w:lang w:val="fr-FR" w:eastAsia="fr-FR" w:bidi="ar-SA"/>
        </w:rPr>
        <w:t xml:space="preserve"> de l’écrivain ivoirien MATHURIN GOLI BI IRIE </w:t>
      </w:r>
      <w:r w:rsidRPr="00AA0F46">
        <w:rPr>
          <w:sz w:val="24"/>
          <w:szCs w:val="24"/>
          <w:lang w:val="fr-FR" w:eastAsia="fr-FR" w:bidi="ar-SA"/>
        </w:rPr>
        <w:t xml:space="preserve">inscrite à leur programme de lecture. </w:t>
      </w:r>
    </w:p>
    <w:p w:rsidR="00F40B6D" w:rsidRPr="00AA0F46" w:rsidRDefault="00F40B6D" w:rsidP="00F40B6D">
      <w:pPr>
        <w:spacing w:before="0" w:beforeAutospacing="0" w:after="0" w:afterAutospacing="0"/>
        <w:ind w:firstLine="708"/>
        <w:rPr>
          <w:sz w:val="24"/>
          <w:szCs w:val="24"/>
          <w:lang w:val="fr-FR" w:eastAsia="fr-FR" w:bidi="ar-SA"/>
        </w:rPr>
      </w:pPr>
      <w:r w:rsidRPr="00AA0F46">
        <w:rPr>
          <w:sz w:val="24"/>
          <w:szCs w:val="24"/>
          <w:lang w:val="fr-FR" w:eastAsia="fr-FR" w:bidi="ar-SA"/>
        </w:rPr>
        <w:t xml:space="preserve">Désireux d’enrichir  leur culture littéraire, ils l’empruntent et, après l’avoir lue, ils s’organisent  pour introduire son étude, en construire le sens et rédiger la conclusion. </w:t>
      </w:r>
    </w:p>
    <w:p w:rsidR="00F40B6D" w:rsidRDefault="00F40B6D" w:rsidP="00F40B6D">
      <w:pPr>
        <w:spacing w:before="0" w:beforeAutospacing="0" w:after="0" w:afterAutospacing="0"/>
        <w:rPr>
          <w:b/>
          <w:u w:val="single"/>
          <w:lang w:val="fr-FR"/>
        </w:rPr>
      </w:pPr>
      <w:r w:rsidRPr="00590B7A">
        <w:rPr>
          <w:rFonts w:ascii="Perpetua" w:hAnsi="Perpetua"/>
          <w:b/>
          <w:sz w:val="28"/>
          <w:szCs w:val="28"/>
          <w:lang w:val="fr-FR"/>
        </w:rPr>
        <w:t>Support didactique :</w:t>
      </w:r>
      <w:r>
        <w:rPr>
          <w:rFonts w:ascii="Perpetua" w:hAnsi="Perpetua"/>
          <w:b/>
          <w:sz w:val="28"/>
          <w:szCs w:val="28"/>
          <w:lang w:val="fr-FR"/>
        </w:rPr>
        <w:t xml:space="preserve"> </w:t>
      </w:r>
    </w:p>
    <w:p w:rsidR="00F40B6D" w:rsidRPr="004B15B4" w:rsidRDefault="00F40B6D" w:rsidP="00F40B6D">
      <w:pPr>
        <w:numPr>
          <w:ilvl w:val="0"/>
          <w:numId w:val="2"/>
        </w:numPr>
        <w:spacing w:before="0" w:beforeAutospacing="0" w:after="0" w:afterAutospacing="0"/>
        <w:rPr>
          <w:u w:val="single"/>
          <w:lang w:val="fr-FR"/>
        </w:rPr>
      </w:pPr>
      <w:r>
        <w:rPr>
          <w:lang w:val="fr-FR"/>
        </w:rPr>
        <w:t>Œuvre au programme</w:t>
      </w:r>
      <w:r w:rsidRPr="000C5B43">
        <w:rPr>
          <w:lang w:val="fr-FR"/>
        </w:rPr>
        <w:t xml:space="preserve"> apporté</w:t>
      </w:r>
      <w:r>
        <w:rPr>
          <w:lang w:val="fr-FR"/>
        </w:rPr>
        <w:t>e</w:t>
      </w:r>
      <w:r w:rsidRPr="000C5B43">
        <w:rPr>
          <w:lang w:val="fr-FR"/>
        </w:rPr>
        <w:t xml:space="preserve"> par les apprenants et le professeur.</w:t>
      </w:r>
    </w:p>
    <w:p w:rsidR="00F40B6D" w:rsidRPr="00A14D7F" w:rsidRDefault="00F40B6D" w:rsidP="00F40B6D">
      <w:pPr>
        <w:numPr>
          <w:ilvl w:val="0"/>
          <w:numId w:val="2"/>
        </w:numPr>
        <w:spacing w:before="0" w:beforeAutospacing="0" w:after="0" w:afterAutospacing="0"/>
        <w:rPr>
          <w:u w:val="single"/>
          <w:lang w:val="fr-FR"/>
        </w:rPr>
      </w:pPr>
      <w:r>
        <w:rPr>
          <w:lang w:val="fr-FR"/>
        </w:rPr>
        <w:t xml:space="preserve">Facilitateur de l’œuvre </w:t>
      </w:r>
    </w:p>
    <w:p w:rsidR="00F40B6D" w:rsidRDefault="00F40B6D" w:rsidP="00F40B6D">
      <w:pPr>
        <w:spacing w:before="0" w:beforeAutospacing="0" w:after="0" w:afterAutospacing="0" w:line="240" w:lineRule="auto"/>
        <w:rPr>
          <w:rFonts w:ascii="Perpetua" w:hAnsi="Perpetua"/>
          <w:sz w:val="28"/>
          <w:szCs w:val="28"/>
        </w:rPr>
      </w:pPr>
      <w:r>
        <w:rPr>
          <w:rFonts w:ascii="Perpetua" w:hAnsi="Perpetua"/>
          <w:sz w:val="28"/>
          <w:szCs w:val="28"/>
        </w:rPr>
        <w:t xml:space="preserve">          -</w:t>
      </w:r>
      <w:r>
        <w:rPr>
          <w:rFonts w:ascii="Perpetua" w:hAnsi="Perpetua"/>
          <w:b/>
          <w:sz w:val="28"/>
          <w:szCs w:val="28"/>
          <w:u w:val="single"/>
        </w:rPr>
        <w:t>Bibliographie</w:t>
      </w:r>
      <w:r>
        <w:rPr>
          <w:rFonts w:ascii="Perpetua" w:hAnsi="Perpetua"/>
          <w:sz w:val="28"/>
          <w:szCs w:val="28"/>
        </w:rPr>
        <w:t>:</w:t>
      </w:r>
    </w:p>
    <w:p w:rsidR="00F40B6D" w:rsidRDefault="00F40B6D" w:rsidP="00F40B6D">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8"/>
          <w:szCs w:val="28"/>
        </w:rPr>
        <w:t>-</w:t>
      </w:r>
      <w:r>
        <w:rPr>
          <w:rFonts w:ascii="Cambria" w:hAnsi="Cambria"/>
          <w:sz w:val="24"/>
          <w:szCs w:val="28"/>
        </w:rPr>
        <w:t xml:space="preserve"> </w:t>
      </w:r>
      <w:r w:rsidR="0070446E">
        <w:rPr>
          <w:i/>
          <w:sz w:val="24"/>
          <w:szCs w:val="24"/>
          <w:lang w:val="fr-FR" w:eastAsia="fr-FR" w:bidi="ar-SA"/>
        </w:rPr>
        <w:t>Sous le voile de la mariée</w:t>
      </w:r>
      <w:r>
        <w:rPr>
          <w:rFonts w:ascii="Cambria" w:hAnsi="Cambria"/>
          <w:sz w:val="24"/>
          <w:szCs w:val="28"/>
        </w:rPr>
        <w:t xml:space="preserve">, </w:t>
      </w:r>
      <w:r w:rsidR="0070446E">
        <w:rPr>
          <w:rFonts w:ascii="Cambria" w:hAnsi="Cambria"/>
          <w:sz w:val="24"/>
          <w:szCs w:val="28"/>
        </w:rPr>
        <w:t>Mathurin Goli Bi Irié, Sud Edition</w:t>
      </w:r>
      <w:r>
        <w:rPr>
          <w:rFonts w:ascii="Cambria" w:hAnsi="Cambria"/>
          <w:sz w:val="24"/>
          <w:szCs w:val="28"/>
        </w:rPr>
        <w:t xml:space="preserve">, </w:t>
      </w:r>
      <w:r w:rsidR="0070446E">
        <w:rPr>
          <w:rFonts w:ascii="Cambria" w:hAnsi="Cambria"/>
          <w:sz w:val="24"/>
          <w:szCs w:val="28"/>
        </w:rPr>
        <w:t>2016</w:t>
      </w:r>
    </w:p>
    <w:p w:rsidR="00F40B6D" w:rsidRDefault="00F40B6D" w:rsidP="00F40B6D">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 xml:space="preserve">- </w:t>
      </w:r>
      <w:r w:rsidR="0070446E">
        <w:rPr>
          <w:rFonts w:ascii="Cambria" w:hAnsi="Cambria"/>
          <w:sz w:val="24"/>
          <w:szCs w:val="28"/>
        </w:rPr>
        <w:t xml:space="preserve">Facilitateur didactique de </w:t>
      </w:r>
      <w:r w:rsidR="0070446E">
        <w:rPr>
          <w:i/>
          <w:sz w:val="24"/>
          <w:szCs w:val="24"/>
          <w:lang w:val="fr-FR" w:eastAsia="fr-FR" w:bidi="ar-SA"/>
        </w:rPr>
        <w:t xml:space="preserve">Sous le voile de la mariée </w:t>
      </w:r>
    </w:p>
    <w:p w:rsidR="00F40B6D" w:rsidRPr="00A105ED" w:rsidRDefault="0070446E" w:rsidP="00F40B6D">
      <w:pPr>
        <w:pBdr>
          <w:top w:val="single" w:sz="4" w:space="1" w:color="auto"/>
          <w:left w:val="single" w:sz="4" w:space="1" w:color="auto"/>
          <w:bottom w:val="single" w:sz="4" w:space="1" w:color="auto"/>
          <w:right w:val="single" w:sz="4" w:space="1" w:color="auto"/>
        </w:pBdr>
        <w:spacing w:line="240" w:lineRule="auto"/>
        <w:rPr>
          <w:rFonts w:ascii="Cambria" w:hAnsi="Cambria"/>
          <w:sz w:val="24"/>
          <w:szCs w:val="28"/>
        </w:rPr>
      </w:pPr>
      <w:r>
        <w:rPr>
          <w:rFonts w:ascii="Cambria" w:hAnsi="Cambria"/>
          <w:sz w:val="24"/>
          <w:szCs w:val="28"/>
        </w:rPr>
        <w:t>-Dictionnaire Hachette, Collège</w:t>
      </w:r>
    </w:p>
    <w:p w:rsidR="00F40B6D" w:rsidRDefault="00F40B6D" w:rsidP="00F40B6D">
      <w:pPr>
        <w:spacing w:after="0" w:line="240" w:lineRule="auto"/>
        <w:jc w:val="center"/>
        <w:rPr>
          <w:b/>
        </w:rPr>
      </w:pPr>
    </w:p>
    <w:p w:rsidR="0070446E" w:rsidRDefault="0070446E" w:rsidP="00F40B6D">
      <w:pPr>
        <w:spacing w:after="0" w:line="240" w:lineRule="auto"/>
        <w:jc w:val="center"/>
        <w:rPr>
          <w:b/>
        </w:rPr>
      </w:pPr>
    </w:p>
    <w:p w:rsidR="0070446E" w:rsidRDefault="0070446E" w:rsidP="00F40B6D">
      <w:pPr>
        <w:spacing w:after="0" w:line="240" w:lineRule="auto"/>
        <w:jc w:val="center"/>
        <w:rPr>
          <w:b/>
        </w:rPr>
      </w:pPr>
    </w:p>
    <w:p w:rsidR="0070446E" w:rsidRDefault="0070446E" w:rsidP="00F40B6D">
      <w:pPr>
        <w:spacing w:after="0" w:line="240" w:lineRule="auto"/>
        <w:jc w:val="center"/>
        <w:rPr>
          <w:b/>
        </w:rPr>
      </w:pPr>
    </w:p>
    <w:p w:rsidR="0070446E" w:rsidRDefault="0070446E" w:rsidP="00F40B6D">
      <w:pPr>
        <w:spacing w:after="0" w:line="240" w:lineRule="auto"/>
        <w:jc w:val="center"/>
        <w:rPr>
          <w:b/>
        </w:rPr>
      </w:pPr>
    </w:p>
    <w:p w:rsidR="0070446E" w:rsidRDefault="0070446E" w:rsidP="00F40B6D">
      <w:pPr>
        <w:spacing w:after="0" w:line="240" w:lineRule="auto"/>
        <w:jc w:val="center"/>
        <w:rPr>
          <w:b/>
        </w:rPr>
      </w:pPr>
    </w:p>
    <w:p w:rsidR="0070446E" w:rsidRDefault="0070446E" w:rsidP="00F40B6D">
      <w:pPr>
        <w:spacing w:after="0" w:line="240" w:lineRule="auto"/>
        <w:jc w:val="center"/>
        <w:rPr>
          <w:b/>
        </w:rPr>
      </w:pPr>
    </w:p>
    <w:p w:rsidR="00F40B6D" w:rsidRPr="00590B7A" w:rsidRDefault="00F40B6D" w:rsidP="00F40B6D">
      <w:pPr>
        <w:spacing w:after="0" w:line="240" w:lineRule="auto"/>
        <w:rPr>
          <w:sz w:val="28"/>
          <w:szCs w:val="28"/>
          <w:lang w:val="fr-FR"/>
        </w:rPr>
      </w:pPr>
      <w:r w:rsidRPr="00EB4A2B">
        <w:rPr>
          <w:sz w:val="28"/>
          <w:szCs w:val="28"/>
          <w:u w:val="single"/>
          <w:lang w:val="fr-FR"/>
        </w:rPr>
        <w:t>A</w:t>
      </w:r>
      <w:r w:rsidRPr="00EB4A2B">
        <w:rPr>
          <w:rFonts w:ascii="Perpetua" w:hAnsi="Perpetua"/>
          <w:b/>
          <w:sz w:val="28"/>
          <w:szCs w:val="28"/>
          <w:u w:val="single"/>
          <w:lang w:val="fr-FR"/>
        </w:rPr>
        <w:t>ctivité</w:t>
      </w:r>
      <w:r w:rsidRPr="00590B7A">
        <w:rPr>
          <w:rFonts w:ascii="Perpetua" w:hAnsi="Perpetua"/>
          <w:b/>
          <w:sz w:val="28"/>
          <w:szCs w:val="28"/>
          <w:lang w:val="fr-FR"/>
        </w:rPr>
        <w:t> </w:t>
      </w:r>
      <w:r>
        <w:rPr>
          <w:rFonts w:ascii="Perpetua" w:hAnsi="Perpetua"/>
          <w:sz w:val="28"/>
          <w:szCs w:val="28"/>
          <w:lang w:val="fr-FR"/>
        </w:rPr>
        <w:t>: LECTURE</w:t>
      </w:r>
    </w:p>
    <w:p w:rsidR="00F40B6D" w:rsidRDefault="00F40B6D" w:rsidP="00F40B6D">
      <w:pPr>
        <w:spacing w:after="0" w:line="240" w:lineRule="auto"/>
        <w:rPr>
          <w:rFonts w:ascii="Perpetua" w:hAnsi="Perpetua"/>
          <w:b/>
          <w:i/>
          <w:sz w:val="28"/>
          <w:szCs w:val="28"/>
          <w:lang w:val="fr-FR"/>
        </w:rPr>
      </w:pPr>
      <w:r w:rsidRPr="00EB4A2B">
        <w:rPr>
          <w:rFonts w:ascii="Perpetua" w:hAnsi="Perpetua"/>
          <w:b/>
          <w:sz w:val="28"/>
          <w:szCs w:val="28"/>
          <w:u w:val="single"/>
          <w:lang w:val="fr-FR"/>
        </w:rPr>
        <w:t>Leçon 1</w:t>
      </w:r>
      <w:r>
        <w:rPr>
          <w:rFonts w:ascii="Perpetua" w:hAnsi="Perpetua"/>
          <w:b/>
          <w:sz w:val="28"/>
          <w:szCs w:val="28"/>
          <w:lang w:val="fr-FR"/>
        </w:rPr>
        <w:t xml:space="preserve"> : Etude de l’œuvre intégrale romanesque africaine </w:t>
      </w:r>
    </w:p>
    <w:p w:rsidR="00F40B6D" w:rsidRPr="00452A2D" w:rsidRDefault="00F40B6D" w:rsidP="00F40B6D">
      <w:pPr>
        <w:spacing w:after="0" w:line="240" w:lineRule="auto"/>
        <w:rPr>
          <w:rFonts w:ascii="Perpetua" w:hAnsi="Perpetua"/>
          <w:sz w:val="28"/>
          <w:szCs w:val="28"/>
          <w:lang w:val="fr-FR"/>
        </w:rPr>
      </w:pPr>
      <w:r w:rsidRPr="00EB4A2B">
        <w:rPr>
          <w:rFonts w:ascii="Perpetua" w:hAnsi="Perpetua"/>
          <w:b/>
          <w:sz w:val="28"/>
          <w:szCs w:val="28"/>
          <w:u w:val="single"/>
          <w:lang w:val="fr-FR"/>
        </w:rPr>
        <w:t>Support </w:t>
      </w:r>
      <w:r>
        <w:rPr>
          <w:rFonts w:ascii="Perpetua" w:hAnsi="Perpetua"/>
          <w:b/>
          <w:sz w:val="28"/>
          <w:szCs w:val="28"/>
          <w:lang w:val="fr-FR"/>
        </w:rPr>
        <w:t xml:space="preserve">: </w:t>
      </w:r>
      <w:r w:rsidRPr="003A7D89">
        <w:rPr>
          <w:rFonts w:ascii="Perpetua" w:hAnsi="Perpetua"/>
          <w:b/>
          <w:i/>
          <w:sz w:val="28"/>
          <w:szCs w:val="28"/>
          <w:lang w:val="fr-FR"/>
        </w:rPr>
        <w:t>Sous le voile de la mariée</w:t>
      </w:r>
      <w:r>
        <w:rPr>
          <w:rFonts w:ascii="Perpetua" w:hAnsi="Perpetua"/>
          <w:sz w:val="28"/>
          <w:szCs w:val="28"/>
          <w:lang w:val="fr-FR"/>
        </w:rPr>
        <w:t xml:space="preserve"> de MATHURIN GOLI BI IRIE</w:t>
      </w:r>
    </w:p>
    <w:p w:rsidR="00F40B6D" w:rsidRPr="00EB4A2B" w:rsidRDefault="00F40B6D" w:rsidP="00F40B6D">
      <w:pPr>
        <w:spacing w:before="0" w:beforeAutospacing="0" w:after="0" w:afterAutospacing="0" w:line="240" w:lineRule="auto"/>
        <w:rPr>
          <w:sz w:val="28"/>
          <w:szCs w:val="28"/>
        </w:rPr>
      </w:pPr>
      <w:r w:rsidRPr="00EB4A2B">
        <w:rPr>
          <w:b/>
          <w:sz w:val="28"/>
          <w:szCs w:val="28"/>
          <w:u w:val="single"/>
        </w:rPr>
        <w:t xml:space="preserve">Séance </w:t>
      </w:r>
      <w:r w:rsidR="0070446E">
        <w:rPr>
          <w:b/>
          <w:sz w:val="28"/>
          <w:szCs w:val="28"/>
          <w:u w:val="single"/>
        </w:rPr>
        <w:t>3</w:t>
      </w:r>
      <w:r w:rsidRPr="00EB4A2B">
        <w:rPr>
          <w:sz w:val="28"/>
          <w:szCs w:val="28"/>
        </w:rPr>
        <w:t xml:space="preserve">: </w:t>
      </w:r>
      <w:r w:rsidR="0070446E">
        <w:rPr>
          <w:sz w:val="28"/>
          <w:szCs w:val="28"/>
        </w:rPr>
        <w:t>Introduction à l’étude de l’</w:t>
      </w:r>
      <w:r w:rsidR="0070446E" w:rsidRPr="0070446E">
        <w:rPr>
          <w:sz w:val="28"/>
          <w:szCs w:val="24"/>
          <w:lang w:val="fr-FR" w:eastAsia="fr-FR" w:bidi="ar-SA"/>
        </w:rPr>
        <w:t xml:space="preserve"> </w:t>
      </w:r>
      <w:r w:rsidR="0070446E">
        <w:rPr>
          <w:sz w:val="28"/>
          <w:szCs w:val="24"/>
          <w:lang w:val="fr-FR" w:eastAsia="fr-FR" w:bidi="ar-SA"/>
        </w:rPr>
        <w:t>œuvre</w:t>
      </w:r>
      <w:r w:rsidR="0070446E">
        <w:rPr>
          <w:sz w:val="28"/>
          <w:szCs w:val="28"/>
        </w:rPr>
        <w:t xml:space="preserve"> </w:t>
      </w:r>
      <w:r w:rsidR="0070446E">
        <w:rPr>
          <w:i/>
          <w:sz w:val="24"/>
          <w:szCs w:val="24"/>
          <w:lang w:val="fr-FR" w:eastAsia="fr-FR" w:bidi="ar-SA"/>
        </w:rPr>
        <w:t>Sous le voile de la mariée</w:t>
      </w:r>
    </w:p>
    <w:p w:rsidR="00F40B6D" w:rsidRPr="00EB4A2B" w:rsidRDefault="00F40B6D" w:rsidP="00F40B6D">
      <w:pPr>
        <w:spacing w:before="0" w:beforeAutospacing="0" w:after="0" w:afterAutospacing="0" w:line="240" w:lineRule="auto"/>
        <w:rPr>
          <w:rFonts w:ascii="Perpetua" w:hAnsi="Perpetua"/>
          <w:sz w:val="10"/>
          <w:szCs w:val="10"/>
        </w:rPr>
      </w:pPr>
    </w:p>
    <w:p w:rsidR="00F40B6D" w:rsidRPr="0081513C" w:rsidRDefault="00F40B6D" w:rsidP="00F40B6D">
      <w:pPr>
        <w:spacing w:before="0" w:beforeAutospacing="0" w:after="0" w:afterAutospacing="0"/>
        <w:rPr>
          <w:b/>
          <w:u w:val="single"/>
          <w:lang w:val="fr-FR"/>
        </w:rPr>
      </w:pPr>
      <w:r w:rsidRPr="0081513C">
        <w:rPr>
          <w:b/>
          <w:lang w:val="fr-FR"/>
        </w:rPr>
        <w:tab/>
      </w:r>
      <w:r w:rsidRPr="0081513C">
        <w:rPr>
          <w:b/>
          <w:lang w:val="fr-FR"/>
        </w:rPr>
        <w:tab/>
      </w:r>
      <w:r w:rsidRPr="0081513C">
        <w:rPr>
          <w:b/>
          <w:lang w:val="fr-FR"/>
        </w:rPr>
        <w:tab/>
      </w:r>
      <w:r w:rsidRPr="0081513C">
        <w:rPr>
          <w:b/>
          <w:lang w:val="fr-FR"/>
        </w:rPr>
        <w:tab/>
      </w:r>
      <w:r w:rsidRPr="0081513C">
        <w:rPr>
          <w:b/>
          <w:lang w:val="fr-FR"/>
        </w:rPr>
        <w:tab/>
      </w:r>
      <w:r w:rsidRPr="0081513C">
        <w:rPr>
          <w:b/>
          <w:sz w:val="28"/>
          <w:u w:val="single"/>
          <w:lang w:val="fr-FR"/>
        </w:rPr>
        <w:t>Traces écrites</w:t>
      </w:r>
    </w:p>
    <w:p w:rsidR="00F40B6D" w:rsidRPr="00EB4A2B" w:rsidRDefault="00F40B6D" w:rsidP="00F40B6D">
      <w:pPr>
        <w:spacing w:before="0" w:beforeAutospacing="0" w:after="0" w:afterAutospacing="0" w:line="240" w:lineRule="auto"/>
        <w:rPr>
          <w:b/>
          <w:sz w:val="28"/>
          <w:u w:val="single"/>
        </w:rPr>
      </w:pPr>
      <w:r w:rsidRPr="00EB4A2B">
        <w:rPr>
          <w:b/>
          <w:sz w:val="28"/>
          <w:u w:val="single"/>
        </w:rPr>
        <w:lastRenderedPageBreak/>
        <w:t>Généralités</w:t>
      </w:r>
    </w:p>
    <w:p w:rsidR="006055F1" w:rsidRDefault="0070446E" w:rsidP="006055F1">
      <w:pPr>
        <w:spacing w:before="0" w:beforeAutospacing="0" w:after="0" w:afterAutospacing="0" w:line="240" w:lineRule="auto"/>
        <w:ind w:firstLine="709"/>
        <w:rPr>
          <w:sz w:val="28"/>
        </w:rPr>
      </w:pPr>
      <w:r>
        <w:rPr>
          <w:sz w:val="28"/>
        </w:rPr>
        <w:t>L’</w:t>
      </w:r>
      <w:r w:rsidRPr="0070446E">
        <w:rPr>
          <w:sz w:val="28"/>
          <w:szCs w:val="24"/>
          <w:lang w:val="fr-FR" w:eastAsia="fr-FR" w:bidi="ar-SA"/>
        </w:rPr>
        <w:t xml:space="preserve"> </w:t>
      </w:r>
      <w:r>
        <w:rPr>
          <w:sz w:val="28"/>
          <w:szCs w:val="24"/>
          <w:lang w:val="fr-FR" w:eastAsia="fr-FR" w:bidi="ar-SA"/>
        </w:rPr>
        <w:t>œuvre</w:t>
      </w:r>
      <w:r>
        <w:rPr>
          <w:sz w:val="28"/>
        </w:rPr>
        <w:t xml:space="preserve"> </w:t>
      </w:r>
      <w:r>
        <w:rPr>
          <w:i/>
          <w:sz w:val="24"/>
          <w:szCs w:val="24"/>
          <w:lang w:val="fr-FR" w:eastAsia="fr-FR" w:bidi="ar-SA"/>
        </w:rPr>
        <w:t xml:space="preserve">Sous le voile de la mariée </w:t>
      </w:r>
      <w:r>
        <w:rPr>
          <w:sz w:val="28"/>
          <w:szCs w:val="24"/>
          <w:lang w:val="fr-FR" w:eastAsia="fr-FR" w:bidi="ar-SA"/>
        </w:rPr>
        <w:t xml:space="preserve">de Mathurin </w:t>
      </w:r>
      <w:proofErr w:type="spellStart"/>
      <w:r>
        <w:rPr>
          <w:sz w:val="28"/>
          <w:szCs w:val="24"/>
          <w:lang w:val="fr-FR" w:eastAsia="fr-FR" w:bidi="ar-SA"/>
        </w:rPr>
        <w:t>Goli</w:t>
      </w:r>
      <w:proofErr w:type="spellEnd"/>
      <w:r>
        <w:rPr>
          <w:sz w:val="28"/>
          <w:szCs w:val="24"/>
          <w:lang w:val="fr-FR" w:eastAsia="fr-FR" w:bidi="ar-SA"/>
        </w:rPr>
        <w:t xml:space="preserve"> Bi </w:t>
      </w:r>
      <w:proofErr w:type="spellStart"/>
      <w:r>
        <w:rPr>
          <w:sz w:val="28"/>
          <w:szCs w:val="24"/>
          <w:lang w:val="fr-FR" w:eastAsia="fr-FR" w:bidi="ar-SA"/>
        </w:rPr>
        <w:t>Irié</w:t>
      </w:r>
      <w:proofErr w:type="spellEnd"/>
      <w:r>
        <w:rPr>
          <w:sz w:val="28"/>
          <w:szCs w:val="24"/>
          <w:lang w:val="fr-FR" w:eastAsia="fr-FR" w:bidi="ar-SA"/>
        </w:rPr>
        <w:t xml:space="preserve"> est le premier support que nous aurons à étudier dans le cadre, non seulement, de l’étude de l’œuvre intégrale mais aussi et surtout dans le cadre de la préparation de l’épreuve orale de français au baccalauréat.</w:t>
      </w:r>
      <w:r w:rsidR="006055F1">
        <w:rPr>
          <w:sz w:val="28"/>
        </w:rPr>
        <w:t xml:space="preserve"> </w:t>
      </w:r>
    </w:p>
    <w:p w:rsidR="00F40B6D" w:rsidRPr="006055F1" w:rsidRDefault="006055F1" w:rsidP="006055F1">
      <w:pPr>
        <w:spacing w:before="0" w:beforeAutospacing="0" w:after="0" w:afterAutospacing="0" w:line="240" w:lineRule="auto"/>
        <w:ind w:firstLine="709"/>
        <w:rPr>
          <w:sz w:val="28"/>
        </w:rPr>
      </w:pPr>
      <w:r w:rsidRPr="006055F1">
        <w:rPr>
          <w:sz w:val="28"/>
        </w:rPr>
        <w:t xml:space="preserve">Il s’agira donc au cours de cette de présenter l’auteur et son œuvre et de formuler l’axe d’étude de l’œuvre </w:t>
      </w:r>
    </w:p>
    <w:p w:rsidR="00F40B6D" w:rsidRDefault="00F40B6D" w:rsidP="00F40B6D">
      <w:pPr>
        <w:pStyle w:val="Paragraphedeliste"/>
        <w:spacing w:after="0" w:line="240" w:lineRule="auto"/>
        <w:rPr>
          <w:rFonts w:ascii="Times New Roman" w:hAnsi="Times New Roman" w:cs="Times New Roman"/>
          <w:b/>
        </w:rPr>
      </w:pPr>
    </w:p>
    <w:p w:rsidR="00F40B6D" w:rsidRDefault="006055F1" w:rsidP="006055F1">
      <w:pPr>
        <w:pStyle w:val="Paragraphedeliste"/>
        <w:numPr>
          <w:ilvl w:val="0"/>
          <w:numId w:val="10"/>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Présentation de l’auteur et de son œuvre </w:t>
      </w:r>
    </w:p>
    <w:p w:rsidR="006055F1" w:rsidRDefault="006055F1" w:rsidP="006055F1">
      <w:pPr>
        <w:pStyle w:val="Paragraphedeliste"/>
        <w:numPr>
          <w:ilvl w:val="0"/>
          <w:numId w:val="11"/>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L’auteur </w:t>
      </w:r>
    </w:p>
    <w:p w:rsidR="006055F1" w:rsidRDefault="006055F1" w:rsidP="006055F1">
      <w:pPr>
        <w:pStyle w:val="Paragraphedeliste"/>
        <w:numPr>
          <w:ilvl w:val="0"/>
          <w:numId w:val="12"/>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Sa biographie </w:t>
      </w:r>
    </w:p>
    <w:p w:rsidR="006055F1" w:rsidRDefault="006055F1" w:rsidP="00A740DB">
      <w:pPr>
        <w:spacing w:before="0" w:beforeAutospacing="0" w:after="0" w:afterAutospacing="0" w:line="240" w:lineRule="auto"/>
        <w:rPr>
          <w:sz w:val="28"/>
        </w:rPr>
      </w:pPr>
      <w:r w:rsidRPr="006055F1">
        <w:rPr>
          <w:sz w:val="28"/>
        </w:rPr>
        <w:t xml:space="preserve">         L</w:t>
      </w:r>
      <w:r>
        <w:rPr>
          <w:sz w:val="28"/>
        </w:rPr>
        <w:t xml:space="preserve">a biographie d’un auteur est tout ce qui est relatif à la vie de l’auteur de cet auteur. Ainsi, Mathurin Goli Bi Irié est un écrivain ivoirien né le 9 mai 1960 à Vrigrita dans le canton Gonan dans le département de Bouaflé. Institueur puis Professeur de lycée de lettres modernes et Adjoint au Chef d’établissement, Mathurin Goli Bi Irié est </w:t>
      </w:r>
      <w:r w:rsidR="00A740DB">
        <w:rPr>
          <w:sz w:val="28"/>
        </w:rPr>
        <w:t>actuellement Inspecteur Principal de Lettres Modernes.</w:t>
      </w:r>
    </w:p>
    <w:p w:rsidR="00A740DB" w:rsidRPr="006055F1" w:rsidRDefault="00A740DB" w:rsidP="00A740DB">
      <w:pPr>
        <w:spacing w:before="0" w:beforeAutospacing="0" w:after="0" w:afterAutospacing="0" w:line="240" w:lineRule="auto"/>
        <w:rPr>
          <w:sz w:val="28"/>
        </w:rPr>
      </w:pPr>
      <w:r>
        <w:rPr>
          <w:sz w:val="28"/>
        </w:rPr>
        <w:tab/>
        <w:t>Jeune auteur ivoirien, il s’est vite impose aux lecteurs de tous les âges. Il consacre l’essentiel de son temps à sa passion: l’écriture.</w:t>
      </w:r>
    </w:p>
    <w:p w:rsidR="006055F1" w:rsidRDefault="006055F1" w:rsidP="006055F1">
      <w:pPr>
        <w:pStyle w:val="Paragraphedeliste"/>
        <w:numPr>
          <w:ilvl w:val="0"/>
          <w:numId w:val="12"/>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 </w:t>
      </w:r>
      <w:r w:rsidR="00A740DB">
        <w:rPr>
          <w:rFonts w:ascii="Times New Roman" w:hAnsi="Times New Roman" w:cs="Times New Roman"/>
          <w:b/>
          <w:sz w:val="28"/>
          <w:u w:val="single"/>
        </w:rPr>
        <w:t xml:space="preserve">Sa bibliographie </w:t>
      </w:r>
    </w:p>
    <w:p w:rsidR="00A740DB" w:rsidRDefault="00A740DB" w:rsidP="00A740DB">
      <w:pPr>
        <w:spacing w:after="0" w:line="240" w:lineRule="auto"/>
        <w:rPr>
          <w:sz w:val="28"/>
        </w:rPr>
      </w:pPr>
      <w:r>
        <w:rPr>
          <w:sz w:val="28"/>
        </w:rPr>
        <w:t xml:space="preserve">           </w:t>
      </w:r>
      <w:r w:rsidRPr="00A740DB">
        <w:rPr>
          <w:sz w:val="28"/>
        </w:rPr>
        <w:t>Mathurin Goli Bi Irié</w:t>
      </w:r>
      <w:r>
        <w:rPr>
          <w:sz w:val="28"/>
        </w:rPr>
        <w:t xml:space="preserve"> est l’auteur de plusieurs ouvrages aussi bien dans le domaine de la littérature que de la formation préscolaire. On enregistre entre autres, parmi ses productions:</w:t>
      </w:r>
    </w:p>
    <w:p w:rsidR="00A740DB" w:rsidRDefault="00A740DB" w:rsidP="00A740DB">
      <w:pPr>
        <w:pStyle w:val="Paragraphedeliste"/>
        <w:numPr>
          <w:ilvl w:val="0"/>
          <w:numId w:val="2"/>
        </w:numPr>
        <w:spacing w:after="0" w:line="240" w:lineRule="auto"/>
        <w:rPr>
          <w:sz w:val="28"/>
        </w:rPr>
      </w:pPr>
      <w:r w:rsidRPr="00A551A6">
        <w:rPr>
          <w:sz w:val="28"/>
          <w:u w:val="single"/>
        </w:rPr>
        <w:t>Hideurs des tropiques</w:t>
      </w:r>
      <w:r>
        <w:rPr>
          <w:sz w:val="28"/>
        </w:rPr>
        <w:t>, (poésie) Editions Iris, 2004</w:t>
      </w:r>
    </w:p>
    <w:p w:rsidR="00A740DB" w:rsidRDefault="00A740DB" w:rsidP="00A740DB">
      <w:pPr>
        <w:pStyle w:val="Paragraphedeliste"/>
        <w:numPr>
          <w:ilvl w:val="0"/>
          <w:numId w:val="2"/>
        </w:numPr>
        <w:spacing w:after="0" w:line="240" w:lineRule="auto"/>
        <w:rPr>
          <w:sz w:val="28"/>
        </w:rPr>
      </w:pPr>
      <w:r w:rsidRPr="00A551A6">
        <w:rPr>
          <w:sz w:val="28"/>
          <w:u w:val="single"/>
        </w:rPr>
        <w:t>Mon adultère pour un enfant</w:t>
      </w:r>
      <w:r>
        <w:rPr>
          <w:sz w:val="28"/>
        </w:rPr>
        <w:t>, (nouvelles), Editions Matrices, 2011</w:t>
      </w:r>
    </w:p>
    <w:p w:rsidR="00A740DB" w:rsidRDefault="00A740DB" w:rsidP="00A740DB">
      <w:pPr>
        <w:pStyle w:val="Paragraphedeliste"/>
        <w:numPr>
          <w:ilvl w:val="0"/>
          <w:numId w:val="2"/>
        </w:numPr>
        <w:spacing w:after="0" w:line="240" w:lineRule="auto"/>
        <w:rPr>
          <w:sz w:val="28"/>
        </w:rPr>
      </w:pPr>
      <w:r w:rsidRPr="00A551A6">
        <w:rPr>
          <w:sz w:val="28"/>
          <w:u w:val="single"/>
        </w:rPr>
        <w:t>Le messager au sommet de l’art</w:t>
      </w:r>
      <w:r>
        <w:rPr>
          <w:sz w:val="28"/>
        </w:rPr>
        <w:t>, (biographie), Editions Matrices, 2011</w:t>
      </w:r>
    </w:p>
    <w:p w:rsidR="00A740DB" w:rsidRDefault="00A740DB" w:rsidP="00A740DB">
      <w:pPr>
        <w:pStyle w:val="Paragraphedeliste"/>
        <w:numPr>
          <w:ilvl w:val="0"/>
          <w:numId w:val="2"/>
        </w:numPr>
        <w:spacing w:after="0" w:line="240" w:lineRule="auto"/>
        <w:rPr>
          <w:sz w:val="28"/>
        </w:rPr>
      </w:pPr>
      <w:r w:rsidRPr="00A551A6">
        <w:rPr>
          <w:sz w:val="28"/>
          <w:u w:val="single"/>
        </w:rPr>
        <w:t>La lycéenne</w:t>
      </w:r>
      <w:r w:rsidR="00A551A6">
        <w:rPr>
          <w:sz w:val="28"/>
        </w:rPr>
        <w:t>,</w:t>
      </w:r>
      <w:r>
        <w:rPr>
          <w:sz w:val="28"/>
        </w:rPr>
        <w:t xml:space="preserve"> (roman), Editions Matrices, 2015</w:t>
      </w:r>
    </w:p>
    <w:p w:rsidR="00A740DB" w:rsidRDefault="00A740DB" w:rsidP="00A740DB">
      <w:pPr>
        <w:pStyle w:val="Paragraphedeliste"/>
        <w:numPr>
          <w:ilvl w:val="0"/>
          <w:numId w:val="2"/>
        </w:numPr>
        <w:spacing w:after="0" w:line="240" w:lineRule="auto"/>
        <w:rPr>
          <w:sz w:val="28"/>
        </w:rPr>
      </w:pPr>
      <w:r w:rsidRPr="00A551A6">
        <w:rPr>
          <w:sz w:val="28"/>
          <w:u w:val="single"/>
        </w:rPr>
        <w:t xml:space="preserve">Abel </w:t>
      </w:r>
      <w:proofErr w:type="spellStart"/>
      <w:r w:rsidRPr="00A551A6">
        <w:rPr>
          <w:sz w:val="28"/>
          <w:u w:val="single"/>
        </w:rPr>
        <w:t>yéplé</w:t>
      </w:r>
      <w:proofErr w:type="spellEnd"/>
      <w:r w:rsidRPr="00A551A6">
        <w:rPr>
          <w:sz w:val="28"/>
          <w:u w:val="single"/>
        </w:rPr>
        <w:t>, la dynastie sans fin</w:t>
      </w:r>
      <w:r>
        <w:rPr>
          <w:sz w:val="28"/>
        </w:rPr>
        <w:t>, (biographie), Editions Matrices, 2015</w:t>
      </w:r>
    </w:p>
    <w:p w:rsidR="00A740DB" w:rsidRDefault="00A740DB" w:rsidP="00A740DB">
      <w:pPr>
        <w:pStyle w:val="Paragraphedeliste"/>
        <w:numPr>
          <w:ilvl w:val="0"/>
          <w:numId w:val="2"/>
        </w:numPr>
        <w:spacing w:after="0" w:line="240" w:lineRule="auto"/>
        <w:rPr>
          <w:sz w:val="28"/>
        </w:rPr>
      </w:pPr>
      <w:r w:rsidRPr="00A551A6">
        <w:rPr>
          <w:sz w:val="28"/>
          <w:u w:val="single"/>
        </w:rPr>
        <w:t>Et l’Afrique se rebella</w:t>
      </w:r>
      <w:r>
        <w:rPr>
          <w:sz w:val="28"/>
        </w:rPr>
        <w:t>, (théâtre),</w:t>
      </w:r>
      <w:r w:rsidR="00A551A6">
        <w:rPr>
          <w:sz w:val="28"/>
        </w:rPr>
        <w:t xml:space="preserve"> </w:t>
      </w:r>
      <w:r>
        <w:rPr>
          <w:sz w:val="28"/>
        </w:rPr>
        <w:t>Sud Editions, 2016</w:t>
      </w:r>
    </w:p>
    <w:p w:rsidR="00A740DB" w:rsidRPr="00A740DB" w:rsidRDefault="00A551A6" w:rsidP="00A740DB">
      <w:pPr>
        <w:pStyle w:val="Paragraphedeliste"/>
        <w:numPr>
          <w:ilvl w:val="0"/>
          <w:numId w:val="2"/>
        </w:numPr>
        <w:spacing w:after="0" w:line="240" w:lineRule="auto"/>
        <w:rPr>
          <w:sz w:val="28"/>
        </w:rPr>
      </w:pPr>
      <w:r>
        <w:rPr>
          <w:sz w:val="28"/>
        </w:rPr>
        <w:t>Ouvrages parascolaires, Matrices : ‘’Top Chrono, français bac’’ et ‘’l’oral de français au bac’’</w:t>
      </w:r>
      <w:r w:rsidR="00A740DB">
        <w:rPr>
          <w:sz w:val="28"/>
        </w:rPr>
        <w:t xml:space="preserve"> </w:t>
      </w:r>
    </w:p>
    <w:p w:rsidR="006055F1" w:rsidRDefault="006055F1" w:rsidP="006055F1">
      <w:pPr>
        <w:pStyle w:val="Paragraphedeliste"/>
        <w:numPr>
          <w:ilvl w:val="0"/>
          <w:numId w:val="11"/>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 </w:t>
      </w:r>
      <w:r w:rsidR="00A740DB">
        <w:rPr>
          <w:rFonts w:ascii="Times New Roman" w:hAnsi="Times New Roman" w:cs="Times New Roman"/>
          <w:b/>
          <w:sz w:val="28"/>
          <w:u w:val="single"/>
        </w:rPr>
        <w:t xml:space="preserve">Son œuvre </w:t>
      </w:r>
    </w:p>
    <w:p w:rsidR="00A551A6" w:rsidRDefault="00A551A6" w:rsidP="00A551A6">
      <w:pPr>
        <w:pStyle w:val="Paragraphedeliste"/>
        <w:numPr>
          <w:ilvl w:val="0"/>
          <w:numId w:val="13"/>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Le sujet traité </w:t>
      </w:r>
    </w:p>
    <w:p w:rsidR="00A551A6" w:rsidRPr="00A551A6" w:rsidRDefault="00A551A6" w:rsidP="00A551A6">
      <w:pPr>
        <w:spacing w:after="0" w:line="240" w:lineRule="auto"/>
        <w:rPr>
          <w:sz w:val="28"/>
        </w:rPr>
      </w:pPr>
      <w:r>
        <w:rPr>
          <w:sz w:val="28"/>
        </w:rPr>
        <w:t xml:space="preserve">  P</w:t>
      </w:r>
      <w:r w:rsidRPr="00A551A6">
        <w:rPr>
          <w:sz w:val="28"/>
        </w:rPr>
        <w:t>lusieurs</w:t>
      </w:r>
      <w:r>
        <w:rPr>
          <w:sz w:val="28"/>
        </w:rPr>
        <w:t xml:space="preserve"> sujets jalonnent ce roman dont l’intrigue le lecteur en halène jusqu’à la chute de la trame samment tissée des tribulations d’un couple atypique. En effet, le sujet central de </w:t>
      </w:r>
      <w:r w:rsidRPr="00A551A6">
        <w:rPr>
          <w:sz w:val="28"/>
          <w:u w:val="single"/>
        </w:rPr>
        <w:t>Sous le voile de la mariée</w:t>
      </w:r>
      <w:r w:rsidRPr="00A551A6">
        <w:rPr>
          <w:sz w:val="28"/>
        </w:rPr>
        <w:t xml:space="preserve"> de</w:t>
      </w:r>
      <w:r>
        <w:rPr>
          <w:sz w:val="28"/>
        </w:rPr>
        <w:t xml:space="preserve"> Mathurin Goli Bi Irié est sans aucun doute le marriage, theme mille fois développé par bien des auteurs. Pourtant, le marriage auquel cette oeuvre est consacrée sort des chemins battus: l’histoire des déboires </w:t>
      </w:r>
      <w:r w:rsidR="00A44DAC">
        <w:rPr>
          <w:sz w:val="28"/>
        </w:rPr>
        <w:t>d’un couple “d’intellectuels” africains modernes pris entre une conception étriquée et mediocre du marriage civil et la cangue de leurs origins. Les frasques de ce couple révèlent avec acuité éblouissante les réalités vécues dans de nombreux foyers en Afrique modern; conflit de culture issu des mariages contestés très souvent par la famille du marié, amères disillusion, tentatives de suicide, brouilles, relations extraconjugales, rejet de la famille du marié, etc.</w:t>
      </w:r>
    </w:p>
    <w:p w:rsidR="00A551A6" w:rsidRDefault="00A44DAC" w:rsidP="00A551A6">
      <w:pPr>
        <w:pStyle w:val="Paragraphedeliste"/>
        <w:numPr>
          <w:ilvl w:val="0"/>
          <w:numId w:val="13"/>
        </w:numPr>
        <w:spacing w:after="0" w:line="240" w:lineRule="auto"/>
        <w:rPr>
          <w:rFonts w:ascii="Times New Roman" w:hAnsi="Times New Roman" w:cs="Times New Roman"/>
          <w:b/>
          <w:sz w:val="28"/>
          <w:u w:val="single"/>
        </w:rPr>
      </w:pPr>
      <w:r>
        <w:rPr>
          <w:rFonts w:ascii="Times New Roman" w:hAnsi="Times New Roman" w:cs="Times New Roman"/>
          <w:b/>
          <w:sz w:val="28"/>
          <w:u w:val="single"/>
        </w:rPr>
        <w:t xml:space="preserve">L’organisation de la narration </w:t>
      </w:r>
    </w:p>
    <w:p w:rsidR="00A44DAC" w:rsidRDefault="00A44DAC" w:rsidP="00A551A6">
      <w:pPr>
        <w:pStyle w:val="Paragraphedeliste"/>
        <w:numPr>
          <w:ilvl w:val="0"/>
          <w:numId w:val="13"/>
        </w:numPr>
        <w:spacing w:after="0" w:line="240" w:lineRule="auto"/>
        <w:rPr>
          <w:rFonts w:ascii="Times New Roman" w:hAnsi="Times New Roman" w:cs="Times New Roman"/>
          <w:b/>
          <w:sz w:val="28"/>
          <w:u w:val="single"/>
        </w:rPr>
      </w:pPr>
      <w:r>
        <w:rPr>
          <w:rFonts w:ascii="Times New Roman" w:hAnsi="Times New Roman" w:cs="Times New Roman"/>
          <w:b/>
          <w:sz w:val="28"/>
          <w:u w:val="single"/>
        </w:rPr>
        <w:t>La portée symbolique</w:t>
      </w:r>
    </w:p>
    <w:p w:rsidR="006055F1" w:rsidRPr="0057754B" w:rsidRDefault="00A44DAC" w:rsidP="006055F1">
      <w:pPr>
        <w:pStyle w:val="Paragraphedeliste"/>
        <w:numPr>
          <w:ilvl w:val="0"/>
          <w:numId w:val="10"/>
        </w:numPr>
        <w:spacing w:after="0" w:line="240" w:lineRule="auto"/>
        <w:rPr>
          <w:rFonts w:ascii="Times New Roman" w:hAnsi="Times New Roman" w:cs="Times New Roman"/>
          <w:b/>
          <w:sz w:val="28"/>
          <w:u w:val="single"/>
        </w:rPr>
      </w:pPr>
      <w:r>
        <w:rPr>
          <w:rFonts w:ascii="Times New Roman" w:hAnsi="Times New Roman" w:cs="Times New Roman"/>
          <w:b/>
          <w:sz w:val="28"/>
          <w:u w:val="single"/>
        </w:rPr>
        <w:lastRenderedPageBreak/>
        <w:t>Formulation de l’axe d’étude</w:t>
      </w:r>
    </w:p>
    <w:p w:rsidR="00F40B6D" w:rsidRDefault="00A44DAC" w:rsidP="00F40B6D">
      <w:pPr>
        <w:spacing w:before="0" w:beforeAutospacing="0" w:after="0" w:afterAutospacing="0" w:line="240" w:lineRule="auto"/>
        <w:rPr>
          <w:sz w:val="28"/>
        </w:rPr>
      </w:pPr>
      <w:r>
        <w:rPr>
          <w:sz w:val="28"/>
        </w:rPr>
        <w:t>Les axes de lecture et l’axe d’étude sont deux éléments distincts à tout point de vue: les axes de lecture proviennent de la formulation de l’hypothèse générale tandis que l’axe d’étude est un thème central autour duquel se fait l’étude d’une oeuvre intégrale ou d’un groupement de textes. Ce dernier de mieux orienté l’étude, de bien exploiter l’oeuvre intégrale ou le groupement de texte.</w:t>
      </w:r>
    </w:p>
    <w:p w:rsidR="00A44DAC" w:rsidRDefault="00A44DAC" w:rsidP="00F40B6D">
      <w:pPr>
        <w:spacing w:before="0" w:beforeAutospacing="0" w:after="0" w:afterAutospacing="0" w:line="240" w:lineRule="auto"/>
        <w:rPr>
          <w:sz w:val="28"/>
        </w:rPr>
      </w:pPr>
      <w:r>
        <w:rPr>
          <w:sz w:val="28"/>
        </w:rPr>
        <w:t>Dans le cadre donc de l’étude de Sous le voile de la mariée, l’axe d’étude retenu est: Sous le voile de la mariée ou la satire des moeurs à travers le lmariage civil dans la société africaine.</w:t>
      </w:r>
    </w:p>
    <w:p w:rsidR="00A44DAC" w:rsidRPr="0057754B" w:rsidRDefault="00A44DAC" w:rsidP="00A44DAC">
      <w:pPr>
        <w:tabs>
          <w:tab w:val="left" w:pos="7231"/>
        </w:tabs>
        <w:spacing w:before="0" w:beforeAutospacing="0" w:after="0" w:afterAutospacing="0" w:line="240" w:lineRule="auto"/>
        <w:rPr>
          <w:sz w:val="28"/>
        </w:rPr>
      </w:pPr>
      <w:r>
        <w:rPr>
          <w:sz w:val="28"/>
        </w:rPr>
        <w:tab/>
      </w:r>
    </w:p>
    <w:p w:rsidR="00F40B6D" w:rsidRPr="00EA2A08" w:rsidRDefault="00F40B6D" w:rsidP="00F40B6D">
      <w:pPr>
        <w:spacing w:before="0" w:beforeAutospacing="0" w:after="0" w:afterAutospacing="0" w:line="240" w:lineRule="auto"/>
        <w:rPr>
          <w:b/>
          <w:sz w:val="10"/>
          <w:szCs w:val="10"/>
          <w:u w:val="single"/>
        </w:rPr>
      </w:pPr>
    </w:p>
    <w:p w:rsidR="00F40B6D" w:rsidRPr="00EA2A08" w:rsidRDefault="00F40B6D" w:rsidP="00F40B6D">
      <w:pPr>
        <w:spacing w:before="0" w:beforeAutospacing="0" w:after="0" w:afterAutospacing="0" w:line="240" w:lineRule="auto"/>
        <w:rPr>
          <w:b/>
          <w:sz w:val="28"/>
          <w:u w:val="single"/>
        </w:rPr>
      </w:pPr>
      <w:r w:rsidRPr="00EA2A08">
        <w:rPr>
          <w:b/>
          <w:sz w:val="28"/>
          <w:u w:val="single"/>
        </w:rPr>
        <w:t>Situation d’évaluation</w:t>
      </w:r>
    </w:p>
    <w:p w:rsidR="00F40B6D" w:rsidRPr="00EA2A08" w:rsidRDefault="00F40B6D" w:rsidP="00F40B6D">
      <w:pPr>
        <w:spacing w:before="0" w:beforeAutospacing="0" w:after="0" w:afterAutospacing="0" w:line="240" w:lineRule="auto"/>
        <w:rPr>
          <w:sz w:val="28"/>
        </w:rPr>
      </w:pPr>
      <w:r w:rsidRPr="00EA2A08">
        <w:rPr>
          <w:sz w:val="28"/>
        </w:rPr>
        <w:t xml:space="preserve">Tu as tellement été impressionné (e) par cette séance d’apprentissage que tu décides d’approfondir ta compréhension à partir du roman </w:t>
      </w:r>
      <w:r w:rsidRPr="00EA2A08">
        <w:rPr>
          <w:i/>
          <w:sz w:val="28"/>
        </w:rPr>
        <w:t>Sous le voile de la mariée</w:t>
      </w:r>
      <w:r w:rsidRPr="00EA2A08">
        <w:rPr>
          <w:sz w:val="28"/>
        </w:rPr>
        <w:t xml:space="preserve"> de MATHURIN GOLI BI IRIÉ.</w:t>
      </w:r>
    </w:p>
    <w:p w:rsidR="00F40B6D" w:rsidRPr="00EA2A08" w:rsidRDefault="00F40B6D" w:rsidP="00F40B6D">
      <w:pPr>
        <w:pStyle w:val="Paragraphedeliste"/>
        <w:numPr>
          <w:ilvl w:val="0"/>
          <w:numId w:val="5"/>
        </w:numPr>
        <w:spacing w:after="0" w:line="240" w:lineRule="auto"/>
        <w:rPr>
          <w:rFonts w:ascii="Times New Roman" w:hAnsi="Times New Roman" w:cs="Times New Roman"/>
          <w:sz w:val="28"/>
        </w:rPr>
      </w:pPr>
      <w:r w:rsidRPr="00EA2A08">
        <w:rPr>
          <w:rFonts w:ascii="Times New Roman" w:hAnsi="Times New Roman" w:cs="Times New Roman"/>
          <w:sz w:val="28"/>
        </w:rPr>
        <w:t>Précise le ou les sous-genres romanesque(s) au(x)quel(s)  appartient cette œuvre.</w:t>
      </w:r>
    </w:p>
    <w:p w:rsidR="00F40B6D" w:rsidRPr="00EA2A08" w:rsidRDefault="00F40B6D" w:rsidP="00F40B6D">
      <w:pPr>
        <w:pStyle w:val="Paragraphedeliste"/>
        <w:numPr>
          <w:ilvl w:val="0"/>
          <w:numId w:val="5"/>
        </w:numPr>
        <w:spacing w:after="0" w:line="240" w:lineRule="auto"/>
        <w:rPr>
          <w:rFonts w:ascii="Times New Roman" w:hAnsi="Times New Roman" w:cs="Times New Roman"/>
          <w:sz w:val="28"/>
        </w:rPr>
      </w:pPr>
      <w:r w:rsidRPr="00EA2A08">
        <w:rPr>
          <w:rFonts w:ascii="Times New Roman" w:hAnsi="Times New Roman" w:cs="Times New Roman"/>
          <w:sz w:val="28"/>
        </w:rPr>
        <w:t>Justifie ta réponse.</w:t>
      </w:r>
    </w:p>
    <w:p w:rsidR="00F40B6D" w:rsidRPr="00EA2A08" w:rsidRDefault="00F40B6D" w:rsidP="00F40B6D">
      <w:pPr>
        <w:pStyle w:val="Paragraphedeliste"/>
        <w:spacing w:after="0" w:line="240" w:lineRule="auto"/>
        <w:rPr>
          <w:rFonts w:ascii="Times New Roman" w:hAnsi="Times New Roman" w:cs="Times New Roman"/>
          <w:sz w:val="28"/>
        </w:rPr>
      </w:pPr>
    </w:p>
    <w:p w:rsidR="00EB4A2B" w:rsidRDefault="00EB4A2B" w:rsidP="00EB4A2B">
      <w:pPr>
        <w:spacing w:after="0" w:line="240" w:lineRule="auto"/>
      </w:pPr>
      <w:r>
        <w:t xml:space="preserve">                     </w:t>
      </w:r>
    </w:p>
    <w:p w:rsidR="00EB4A2B" w:rsidRPr="00E575A7" w:rsidRDefault="00EB4A2B" w:rsidP="00EB4A2B">
      <w:pPr>
        <w:spacing w:after="0" w:line="240" w:lineRule="auto"/>
      </w:pPr>
    </w:p>
    <w:p w:rsidR="00EB4A2B" w:rsidRDefault="00EB4A2B"/>
    <w:sectPr w:rsidR="00EB4A2B" w:rsidSect="00590B7A">
      <w:pgSz w:w="11906" w:h="16838" w:code="9"/>
      <w:pgMar w:top="426" w:right="1418"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auhaus 93">
    <w:altName w:val="Arial Black"/>
    <w:charset w:val="00"/>
    <w:family w:val="decorative"/>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D3C5F"/>
    <w:multiLevelType w:val="hybridMultilevel"/>
    <w:tmpl w:val="2DD0E6A2"/>
    <w:lvl w:ilvl="0" w:tplc="A2B22D38">
      <w:start w:val="1"/>
      <w:numFmt w:val="lowerLetter"/>
      <w:lvlText w:val="%1-"/>
      <w:lvlJc w:val="left"/>
      <w:pPr>
        <w:ind w:left="2880" w:hanging="360"/>
      </w:pPr>
      <w:rPr>
        <w:rFonts w:hint="default"/>
      </w:rPr>
    </w:lvl>
    <w:lvl w:ilvl="1" w:tplc="040C0019" w:tentative="1">
      <w:start w:val="1"/>
      <w:numFmt w:val="lowerLetter"/>
      <w:lvlText w:val="%2."/>
      <w:lvlJc w:val="left"/>
      <w:pPr>
        <w:ind w:left="3600" w:hanging="360"/>
      </w:pPr>
    </w:lvl>
    <w:lvl w:ilvl="2" w:tplc="040C001B" w:tentative="1">
      <w:start w:val="1"/>
      <w:numFmt w:val="lowerRoman"/>
      <w:lvlText w:val="%3."/>
      <w:lvlJc w:val="right"/>
      <w:pPr>
        <w:ind w:left="4320" w:hanging="180"/>
      </w:pPr>
    </w:lvl>
    <w:lvl w:ilvl="3" w:tplc="040C000F" w:tentative="1">
      <w:start w:val="1"/>
      <w:numFmt w:val="decimal"/>
      <w:lvlText w:val="%4."/>
      <w:lvlJc w:val="left"/>
      <w:pPr>
        <w:ind w:left="5040" w:hanging="360"/>
      </w:pPr>
    </w:lvl>
    <w:lvl w:ilvl="4" w:tplc="040C0019" w:tentative="1">
      <w:start w:val="1"/>
      <w:numFmt w:val="lowerLetter"/>
      <w:lvlText w:val="%5."/>
      <w:lvlJc w:val="left"/>
      <w:pPr>
        <w:ind w:left="5760" w:hanging="360"/>
      </w:pPr>
    </w:lvl>
    <w:lvl w:ilvl="5" w:tplc="040C001B" w:tentative="1">
      <w:start w:val="1"/>
      <w:numFmt w:val="lowerRoman"/>
      <w:lvlText w:val="%6."/>
      <w:lvlJc w:val="right"/>
      <w:pPr>
        <w:ind w:left="6480" w:hanging="180"/>
      </w:pPr>
    </w:lvl>
    <w:lvl w:ilvl="6" w:tplc="040C000F" w:tentative="1">
      <w:start w:val="1"/>
      <w:numFmt w:val="decimal"/>
      <w:lvlText w:val="%7."/>
      <w:lvlJc w:val="left"/>
      <w:pPr>
        <w:ind w:left="7200" w:hanging="360"/>
      </w:pPr>
    </w:lvl>
    <w:lvl w:ilvl="7" w:tplc="040C0019" w:tentative="1">
      <w:start w:val="1"/>
      <w:numFmt w:val="lowerLetter"/>
      <w:lvlText w:val="%8."/>
      <w:lvlJc w:val="left"/>
      <w:pPr>
        <w:ind w:left="7920" w:hanging="360"/>
      </w:pPr>
    </w:lvl>
    <w:lvl w:ilvl="8" w:tplc="040C001B" w:tentative="1">
      <w:start w:val="1"/>
      <w:numFmt w:val="lowerRoman"/>
      <w:lvlText w:val="%9."/>
      <w:lvlJc w:val="right"/>
      <w:pPr>
        <w:ind w:left="8640" w:hanging="180"/>
      </w:pPr>
    </w:lvl>
  </w:abstractNum>
  <w:abstractNum w:abstractNumId="1" w15:restartNumberingAfterBreak="0">
    <w:nsid w:val="05343C7E"/>
    <w:multiLevelType w:val="hybridMultilevel"/>
    <w:tmpl w:val="2E6657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E55D8D"/>
    <w:multiLevelType w:val="hybridMultilevel"/>
    <w:tmpl w:val="F542AAE0"/>
    <w:lvl w:ilvl="0" w:tplc="2CC631AC">
      <w:start w:val="1"/>
      <w:numFmt w:val="upp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 w15:restartNumberingAfterBreak="0">
    <w:nsid w:val="07417BD9"/>
    <w:multiLevelType w:val="hybridMultilevel"/>
    <w:tmpl w:val="E3EA4C28"/>
    <w:lvl w:ilvl="0" w:tplc="6EE0EAA2">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163B03CC"/>
    <w:multiLevelType w:val="hybridMultilevel"/>
    <w:tmpl w:val="9A44C53A"/>
    <w:lvl w:ilvl="0" w:tplc="CD9C5306">
      <w:start w:val="1"/>
      <w:numFmt w:val="lowerLetter"/>
      <w:lvlText w:val="%1-"/>
      <w:lvlJc w:val="left"/>
      <w:pPr>
        <w:ind w:left="2880" w:hanging="360"/>
      </w:pPr>
      <w:rPr>
        <w:rFonts w:hint="default"/>
      </w:rPr>
    </w:lvl>
    <w:lvl w:ilvl="1" w:tplc="040C0019" w:tentative="1">
      <w:start w:val="1"/>
      <w:numFmt w:val="lowerLetter"/>
      <w:lvlText w:val="%2."/>
      <w:lvlJc w:val="left"/>
      <w:pPr>
        <w:ind w:left="3600" w:hanging="360"/>
      </w:pPr>
    </w:lvl>
    <w:lvl w:ilvl="2" w:tplc="040C001B" w:tentative="1">
      <w:start w:val="1"/>
      <w:numFmt w:val="lowerRoman"/>
      <w:lvlText w:val="%3."/>
      <w:lvlJc w:val="right"/>
      <w:pPr>
        <w:ind w:left="4320" w:hanging="180"/>
      </w:pPr>
    </w:lvl>
    <w:lvl w:ilvl="3" w:tplc="040C000F" w:tentative="1">
      <w:start w:val="1"/>
      <w:numFmt w:val="decimal"/>
      <w:lvlText w:val="%4."/>
      <w:lvlJc w:val="left"/>
      <w:pPr>
        <w:ind w:left="5040" w:hanging="360"/>
      </w:pPr>
    </w:lvl>
    <w:lvl w:ilvl="4" w:tplc="040C0019" w:tentative="1">
      <w:start w:val="1"/>
      <w:numFmt w:val="lowerLetter"/>
      <w:lvlText w:val="%5."/>
      <w:lvlJc w:val="left"/>
      <w:pPr>
        <w:ind w:left="5760" w:hanging="360"/>
      </w:pPr>
    </w:lvl>
    <w:lvl w:ilvl="5" w:tplc="040C001B" w:tentative="1">
      <w:start w:val="1"/>
      <w:numFmt w:val="lowerRoman"/>
      <w:lvlText w:val="%6."/>
      <w:lvlJc w:val="right"/>
      <w:pPr>
        <w:ind w:left="6480" w:hanging="180"/>
      </w:pPr>
    </w:lvl>
    <w:lvl w:ilvl="6" w:tplc="040C000F" w:tentative="1">
      <w:start w:val="1"/>
      <w:numFmt w:val="decimal"/>
      <w:lvlText w:val="%7."/>
      <w:lvlJc w:val="left"/>
      <w:pPr>
        <w:ind w:left="7200" w:hanging="360"/>
      </w:pPr>
    </w:lvl>
    <w:lvl w:ilvl="7" w:tplc="040C0019" w:tentative="1">
      <w:start w:val="1"/>
      <w:numFmt w:val="lowerLetter"/>
      <w:lvlText w:val="%8."/>
      <w:lvlJc w:val="left"/>
      <w:pPr>
        <w:ind w:left="7920" w:hanging="360"/>
      </w:pPr>
    </w:lvl>
    <w:lvl w:ilvl="8" w:tplc="040C001B" w:tentative="1">
      <w:start w:val="1"/>
      <w:numFmt w:val="lowerRoman"/>
      <w:lvlText w:val="%9."/>
      <w:lvlJc w:val="right"/>
      <w:pPr>
        <w:ind w:left="8640" w:hanging="180"/>
      </w:pPr>
    </w:lvl>
  </w:abstractNum>
  <w:abstractNum w:abstractNumId="5" w15:restartNumberingAfterBreak="0">
    <w:nsid w:val="171076E6"/>
    <w:multiLevelType w:val="hybridMultilevel"/>
    <w:tmpl w:val="323ECB68"/>
    <w:lvl w:ilvl="0" w:tplc="EC06690A">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1DBB447E"/>
    <w:multiLevelType w:val="hybridMultilevel"/>
    <w:tmpl w:val="9C7CC9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CD638AE"/>
    <w:multiLevelType w:val="hybridMultilevel"/>
    <w:tmpl w:val="324E2F34"/>
    <w:lvl w:ilvl="0" w:tplc="CA4C7600">
      <w:start w:val="1"/>
      <w:numFmt w:val="bullet"/>
      <w:lvlText w:val="●"/>
      <w:lvlJc w:val="right"/>
      <w:pPr>
        <w:ind w:left="502" w:hanging="360"/>
      </w:pPr>
      <w:rPr>
        <w:rFonts w:ascii="Calibri" w:hAnsi="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 w15:restartNumberingAfterBreak="0">
    <w:nsid w:val="31414323"/>
    <w:multiLevelType w:val="hybridMultilevel"/>
    <w:tmpl w:val="7D7A1E7E"/>
    <w:lvl w:ilvl="0" w:tplc="D102CBA2">
      <w:numFmt w:val="bullet"/>
      <w:lvlText w:val="-"/>
      <w:lvlJc w:val="left"/>
      <w:pPr>
        <w:ind w:left="720" w:hanging="360"/>
      </w:pPr>
      <w:rPr>
        <w:rFonts w:ascii="Times New Roman" w:eastAsia="Times New Roman" w:hAnsi="Times New Roman" w:cs="Times New Roman" w:hint="default"/>
        <w:b/>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C351CA"/>
    <w:multiLevelType w:val="hybridMultilevel"/>
    <w:tmpl w:val="013EE15C"/>
    <w:lvl w:ilvl="0" w:tplc="793A380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9CC4218"/>
    <w:multiLevelType w:val="hybridMultilevel"/>
    <w:tmpl w:val="5E9633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BF00C6A"/>
    <w:multiLevelType w:val="hybridMultilevel"/>
    <w:tmpl w:val="E340C320"/>
    <w:lvl w:ilvl="0" w:tplc="879CDF66">
      <w:start w:val="1"/>
      <w:numFmt w:val="decimal"/>
      <w:lvlText w:val="%1-"/>
      <w:lvlJc w:val="left"/>
      <w:pPr>
        <w:ind w:left="2520" w:hanging="360"/>
      </w:pPr>
      <w:rPr>
        <w:rFonts w:hint="default"/>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num w:numId="1">
    <w:abstractNumId w:val="6"/>
  </w:num>
  <w:num w:numId="2">
    <w:abstractNumId w:val="8"/>
  </w:num>
  <w:num w:numId="3">
    <w:abstractNumId w:val="9"/>
  </w:num>
  <w:num w:numId="4">
    <w:abstractNumId w:val="10"/>
  </w:num>
  <w:num w:numId="5">
    <w:abstractNumId w:val="1"/>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11"/>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A2B"/>
    <w:rsid w:val="0057754B"/>
    <w:rsid w:val="005A51A4"/>
    <w:rsid w:val="006055F1"/>
    <w:rsid w:val="0070446E"/>
    <w:rsid w:val="00A44DAC"/>
    <w:rsid w:val="00A551A6"/>
    <w:rsid w:val="00A740DB"/>
    <w:rsid w:val="00E17215"/>
    <w:rsid w:val="00EA2A08"/>
    <w:rsid w:val="00EB4A2B"/>
    <w:rsid w:val="00F40B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166EE-A391-4CA9-80F0-FF4E2969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B"/>
    <w:pPr>
      <w:spacing w:before="100" w:beforeAutospacing="1" w:after="200" w:afterAutospacing="1" w:line="276" w:lineRule="auto"/>
      <w:jc w:val="both"/>
    </w:pPr>
    <w:rPr>
      <w:rFonts w:ascii="Times New Roman" w:eastAsia="Times New Roman" w:hAnsi="Times New Roman" w:cs="Times New Roman"/>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4A2B"/>
    <w:pPr>
      <w:spacing w:before="0" w:beforeAutospacing="0" w:afterAutospacing="0"/>
      <w:ind w:left="720"/>
      <w:contextualSpacing/>
      <w:jc w:val="left"/>
    </w:pPr>
    <w:rPr>
      <w:rFonts w:asciiTheme="minorHAnsi" w:eastAsiaTheme="minorHAnsi" w:hAnsiTheme="minorHAnsi" w:cstheme="minorBidi"/>
      <w:lang w:val="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2313</Words>
  <Characters>12724</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ableykodjalin75@gmail.com</cp:lastModifiedBy>
  <cp:revision>2</cp:revision>
  <dcterms:created xsi:type="dcterms:W3CDTF">2020-12-05T10:55:00Z</dcterms:created>
  <dcterms:modified xsi:type="dcterms:W3CDTF">2020-12-05T10:55:00Z</dcterms:modified>
</cp:coreProperties>
</file>