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B741AC" w:rsidRPr="007C0FBC" w14:paraId="0DFE2DC3" w14:textId="77777777" w:rsidTr="009B6DC9">
        <w:trPr>
          <w:trHeight w:val="525"/>
          <w:jc w:val="center"/>
        </w:trPr>
        <w:tc>
          <w:tcPr>
            <w:tcW w:w="8332" w:type="dxa"/>
          </w:tcPr>
          <w:p w14:paraId="519F35C4" w14:textId="12F413CA" w:rsidR="00455E2D" w:rsidRPr="007C0FBC" w:rsidRDefault="00455E2D" w:rsidP="00455E2D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MINISTERE DE L’ENSEIGNEMENT TECHNIQUE</w:t>
            </w:r>
            <w:r w:rsidRPr="007C0FBC">
              <w:rPr>
                <w:rFonts w:ascii="Verdana" w:hAnsi="Verdana"/>
                <w:sz w:val="18"/>
              </w:rPr>
              <w:t xml:space="preserve"> DE LA</w:t>
            </w:r>
          </w:p>
          <w:p w14:paraId="63DE794A" w14:textId="77777777" w:rsidR="00455E2D" w:rsidRPr="007C0FBC" w:rsidRDefault="00455E2D" w:rsidP="00455E2D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FORMATION PROFESSIONNEL</w:t>
            </w:r>
            <w:r>
              <w:rPr>
                <w:rFonts w:ascii="Verdana" w:hAnsi="Verdana"/>
                <w:sz w:val="18"/>
              </w:rPr>
              <w:t>L</w:t>
            </w:r>
            <w:r w:rsidRPr="007C0FBC">
              <w:rPr>
                <w:rFonts w:ascii="Verdana" w:hAnsi="Verdana"/>
                <w:sz w:val="18"/>
              </w:rPr>
              <w:t>E</w:t>
            </w:r>
            <w:r>
              <w:rPr>
                <w:rFonts w:ascii="Verdana" w:hAnsi="Verdana"/>
                <w:sz w:val="18"/>
              </w:rPr>
              <w:t xml:space="preserve"> ET DE L’APPRENTISSAGE</w:t>
            </w:r>
          </w:p>
          <w:p w14:paraId="2FB5748B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5F44B81C" w14:textId="77777777" w:rsidR="00B741AC" w:rsidRPr="007C0FBC" w:rsidRDefault="00B741AC" w:rsidP="009B6DC9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6192" behindDoc="1" locked="0" layoutInCell="1" allowOverlap="1" wp14:anchorId="77AAF844" wp14:editId="750336FF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6A57EC2D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4A0C6AAA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5964E04F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B741AC" w:rsidRPr="007C0FBC" w14:paraId="24B24F38" w14:textId="77777777" w:rsidTr="009B6DC9">
        <w:trPr>
          <w:trHeight w:val="525"/>
          <w:jc w:val="center"/>
        </w:trPr>
        <w:tc>
          <w:tcPr>
            <w:tcW w:w="8332" w:type="dxa"/>
          </w:tcPr>
          <w:p w14:paraId="6B2E5D5E" w14:textId="77777777" w:rsidR="00B741AC" w:rsidRPr="007C0FBC" w:rsidRDefault="00B741AC" w:rsidP="009B6DC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14:paraId="6CC0BC95" w14:textId="77777777" w:rsidR="00B741AC" w:rsidRPr="007C0FBC" w:rsidRDefault="00B741AC" w:rsidP="009B6DC9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390F8D73" w14:textId="77777777" w:rsidR="00B741AC" w:rsidRPr="007C0FBC" w:rsidRDefault="00B741AC" w:rsidP="009B6DC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6795D409" w14:textId="768E633B" w:rsidR="00B741AC" w:rsidRDefault="00B741AC" w:rsidP="00B741AC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455E2D">
        <w:rPr>
          <w:b/>
          <w:sz w:val="24"/>
        </w:rPr>
        <w:t>MATHEMATIQUES</w:t>
      </w:r>
      <w:r w:rsidR="002E5A76">
        <w:rPr>
          <w:b/>
          <w:sz w:val="24"/>
        </w:rPr>
        <w:t xml:space="preserve"> </w:t>
      </w:r>
      <w:r w:rsidR="0007286B">
        <w:rPr>
          <w:b/>
          <w:sz w:val="24"/>
        </w:rPr>
        <w:t xml:space="preserve">APPLIQUEES </w:t>
      </w:r>
      <w:r w:rsidR="00615D50">
        <w:rPr>
          <w:b/>
          <w:sz w:val="24"/>
        </w:rPr>
        <w:t>2</w:t>
      </w:r>
      <w:r w:rsidR="0007286B">
        <w:rPr>
          <w:b/>
          <w:sz w:val="24"/>
        </w:rPr>
        <w:t xml:space="preserve"> BT </w:t>
      </w:r>
      <w:r w:rsidR="00854246">
        <w:rPr>
          <w:b/>
          <w:sz w:val="24"/>
        </w:rPr>
        <w:t>COMPTA-TRANSIT-COMPTA COMMERCE</w:t>
      </w:r>
    </w:p>
    <w:p w14:paraId="79F43C0D" w14:textId="77777777" w:rsidR="00B741AC" w:rsidRPr="003A2064" w:rsidRDefault="00B741AC" w:rsidP="00B741AC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12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850"/>
      </w:tblGrid>
      <w:tr w:rsidR="00B741AC" w:rsidRPr="00E97B5E" w14:paraId="79C11A89" w14:textId="77777777" w:rsidTr="00C22D6F">
        <w:trPr>
          <w:trHeight w:val="544"/>
        </w:trPr>
        <w:tc>
          <w:tcPr>
            <w:tcW w:w="1694" w:type="dxa"/>
            <w:vAlign w:val="center"/>
          </w:tcPr>
          <w:p w14:paraId="29B0B64F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7B4ECAA4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18C0DC88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39D91710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5856897E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0AE587F6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229D8C09" w14:textId="77777777" w:rsidR="00B741AC" w:rsidRPr="00FD662D" w:rsidRDefault="00B741AC" w:rsidP="009B6DC9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850" w:type="dxa"/>
            <w:vAlign w:val="center"/>
          </w:tcPr>
          <w:p w14:paraId="1111FA6E" w14:textId="77777777" w:rsidR="00B741AC" w:rsidRPr="00FD662D" w:rsidRDefault="00B741AC" w:rsidP="009B6DC9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B741AC" w:rsidRPr="00E97B5E" w14:paraId="2314FE7D" w14:textId="77777777" w:rsidTr="00C22D6F">
        <w:trPr>
          <w:trHeight w:val="432"/>
        </w:trPr>
        <w:tc>
          <w:tcPr>
            <w:tcW w:w="1694" w:type="dxa"/>
          </w:tcPr>
          <w:p w14:paraId="0023EC0A" w14:textId="4D842F77" w:rsidR="00B741AC" w:rsidRPr="001F2FD0" w:rsidRDefault="00854246" w:rsidP="00A1440E">
            <w:pPr>
              <w:spacing w:beforeAutospacing="0"/>
              <w:jc w:val="center"/>
              <w:rPr>
                <w:b/>
                <w:bCs/>
                <w:sz w:val="18"/>
              </w:rPr>
            </w:pPr>
            <w:r w:rsidRPr="00AE6EFA">
              <w:rPr>
                <w:b/>
                <w:bCs/>
                <w:sz w:val="28"/>
                <w:szCs w:val="36"/>
              </w:rPr>
              <w:t>2025 - 2026</w:t>
            </w:r>
          </w:p>
        </w:tc>
        <w:tc>
          <w:tcPr>
            <w:tcW w:w="4617" w:type="dxa"/>
          </w:tcPr>
          <w:p w14:paraId="7D22EF41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40419696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2F3AD807" w14:textId="77777777" w:rsidR="00B741AC" w:rsidRDefault="00B741AC" w:rsidP="009B6DC9">
            <w:pPr>
              <w:spacing w:beforeAutospacing="0"/>
              <w:rPr>
                <w:sz w:val="18"/>
              </w:rPr>
            </w:pPr>
          </w:p>
          <w:p w14:paraId="7F7E4EB8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2B9EE24E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14:paraId="095C8EC0" w14:textId="43C19BFC" w:rsidR="00B741AC" w:rsidRPr="00E97B5E" w:rsidRDefault="00B741AC" w:rsidP="002E5A76">
            <w:pPr>
              <w:spacing w:beforeAutospacing="0"/>
              <w:jc w:val="center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3EDD0902" w14:textId="6F1BCAFD" w:rsidR="00B741AC" w:rsidRPr="009C2BE9" w:rsidRDefault="00983757" w:rsidP="009B6DC9">
            <w:pPr>
              <w:spacing w:beforeAutospacing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40AF607A" w14:textId="60170A99" w:rsidR="00B741AC" w:rsidRPr="009C2BE9" w:rsidRDefault="00983757" w:rsidP="009B6DC9">
            <w:pPr>
              <w:spacing w:beforeAutospacing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70</w:t>
            </w:r>
          </w:p>
        </w:tc>
      </w:tr>
    </w:tbl>
    <w:p w14:paraId="7773D6E6" w14:textId="31C93AE6" w:rsidR="00B741AC" w:rsidRPr="003A2064" w:rsidRDefault="00B741AC" w:rsidP="00B741AC">
      <w:pPr>
        <w:spacing w:before="0" w:beforeAutospacing="0"/>
        <w:rPr>
          <w:sz w:val="14"/>
        </w:rPr>
      </w:pP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25"/>
        <w:gridCol w:w="426"/>
        <w:gridCol w:w="1134"/>
        <w:gridCol w:w="425"/>
        <w:gridCol w:w="3260"/>
        <w:gridCol w:w="425"/>
        <w:gridCol w:w="709"/>
        <w:gridCol w:w="6521"/>
        <w:gridCol w:w="425"/>
        <w:gridCol w:w="425"/>
        <w:gridCol w:w="567"/>
      </w:tblGrid>
      <w:tr w:rsidR="00B741AC" w:rsidRPr="009E1648" w14:paraId="463879A8" w14:textId="77777777" w:rsidTr="00CA20B7">
        <w:trPr>
          <w:trHeight w:val="274"/>
          <w:tblHeader/>
        </w:trPr>
        <w:tc>
          <w:tcPr>
            <w:tcW w:w="67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</w:tcBorders>
            <w:textDirection w:val="btLr"/>
            <w:vAlign w:val="center"/>
          </w:tcPr>
          <w:p w14:paraId="32083F6D" w14:textId="77777777" w:rsidR="00B741AC" w:rsidRPr="009E1648" w:rsidRDefault="00B741AC" w:rsidP="00573B1D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73B1D">
              <w:rPr>
                <w:rFonts w:cstheme="minorHAnsi"/>
                <w:b/>
                <w:sz w:val="14"/>
                <w:szCs w:val="14"/>
              </w:rPr>
              <w:t>SEMESTRE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175F478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1985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25305817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3685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4AB0428C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8080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6F5D22E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F8D24A5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64C3CA65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B741AC" w:rsidRPr="009E1648" w14:paraId="33954AE3" w14:textId="77777777" w:rsidTr="00CA20B7">
        <w:trPr>
          <w:trHeight w:val="558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7F9FEA42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</w:tcPr>
          <w:p w14:paraId="34EAEA13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322BDBC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6D59F2D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5C485EEF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F6ECBA4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14:paraId="38874418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84C2DAD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D812155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6521" w:type="dxa"/>
            <w:tcBorders>
              <w:bottom w:val="single" w:sz="18" w:space="0" w:color="auto"/>
            </w:tcBorders>
            <w:vAlign w:val="center"/>
          </w:tcPr>
          <w:p w14:paraId="3DE8B1C4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2F877A8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31133E80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2" w:space="0" w:color="000000" w:themeColor="text1"/>
            </w:tcBorders>
          </w:tcPr>
          <w:p w14:paraId="4A517F81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F27BC" w:rsidRPr="009E1648" w14:paraId="346F677D" w14:textId="77777777" w:rsidTr="00392529">
        <w:trPr>
          <w:cantSplit/>
          <w:trHeight w:val="271"/>
          <w:tblHeader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166A3D6" w14:textId="4418BD0C" w:rsidR="001F27BC" w:rsidRPr="009E164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08 SEPTEMBRE 2025 AU 23 JANVIER 2026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14:paraId="59A7F326" w14:textId="55201F96" w:rsidR="001F27BC" w:rsidRPr="00D0419D" w:rsidRDefault="001F27BC" w:rsidP="00854246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SEPTE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B27F1AB" w14:textId="48D35E15" w:rsidR="001F27BC" w:rsidRPr="000E1860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66EEB89" w14:textId="6FCD24CA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84ECC5F" w14:textId="47CB840E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</w:t>
            </w:r>
            <w:r w:rsidRPr="000E1860">
              <w:rPr>
                <w:rFonts w:cstheme="minorHAnsi"/>
                <w:sz w:val="16"/>
                <w:szCs w:val="16"/>
              </w:rPr>
              <w:t xml:space="preserve"> au </w:t>
            </w: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2033E0B" w14:textId="77777777" w:rsidR="001F27BC" w:rsidRPr="000E1860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18" w:space="0" w:color="auto"/>
            </w:tcBorders>
            <w:vAlign w:val="center"/>
          </w:tcPr>
          <w:p w14:paraId="216FE432" w14:textId="011BEA0B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4E562B">
              <w:rPr>
                <w:rFonts w:eastAsia="Calibri" w:cstheme="minorHAnsi"/>
                <w:b/>
                <w:sz w:val="20"/>
                <w:szCs w:val="20"/>
              </w:rPr>
              <w:t>1. Créer la motivation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C920E7B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A4266FD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vMerge w:val="restart"/>
            <w:tcBorders>
              <w:top w:val="single" w:sz="18" w:space="0" w:color="auto"/>
            </w:tcBorders>
            <w:vAlign w:val="center"/>
          </w:tcPr>
          <w:p w14:paraId="1075DDBE" w14:textId="26EE6823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F45EA3">
              <w:rPr>
                <w:rFonts w:eastAsia="Calibri" w:cstheme="minorHAnsi"/>
                <w:b/>
                <w:sz w:val="20"/>
                <w:szCs w:val="20"/>
              </w:rPr>
              <w:t>Leçon1 </w:t>
            </w:r>
            <w:r w:rsidRPr="00F45EA3">
              <w:rPr>
                <w:rFonts w:eastAsia="Calibri" w:cstheme="minorHAnsi"/>
                <w:sz w:val="20"/>
                <w:szCs w:val="20"/>
              </w:rPr>
              <w:t>: Résoudre des problèmes à l’aide d’outils math</w:t>
            </w:r>
            <w:r>
              <w:rPr>
                <w:rFonts w:eastAsia="Calibri" w:cstheme="minorHAnsi"/>
                <w:sz w:val="20"/>
                <w:szCs w:val="20"/>
              </w:rPr>
              <w:t>ématiques dans son milieu socio</w:t>
            </w:r>
            <w:r w:rsidRPr="00F45EA3">
              <w:rPr>
                <w:rFonts w:eastAsia="Calibri" w:cstheme="minorHAnsi"/>
                <w:sz w:val="20"/>
                <w:szCs w:val="20"/>
              </w:rPr>
              <w:t>professionnel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4C86FBC" w14:textId="3F316895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8732B21" w14:textId="09E72D35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vAlign w:val="center"/>
          </w:tcPr>
          <w:p w14:paraId="254A74CB" w14:textId="4070A3C0" w:rsidR="001F27BC" w:rsidRPr="000E1860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02 ;9</w:t>
            </w:r>
          </w:p>
        </w:tc>
      </w:tr>
      <w:tr w:rsidR="001F27BC" w:rsidRPr="009E1648" w14:paraId="1D3237E0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EAAD7A4" w14:textId="77777777" w:rsidR="001F27BC" w:rsidRPr="009E1648" w:rsidRDefault="001F27BC" w:rsidP="00854246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2B1F9981" w14:textId="77777777" w:rsidR="001F27BC" w:rsidRDefault="001F27BC" w:rsidP="00854246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650A521" w14:textId="4B32A34F" w:rsidR="001F27BC" w:rsidRPr="000E1860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EDBD6D5" w14:textId="0875407E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CD55F7" w14:textId="444FE92F" w:rsidR="001F27BC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A679B21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33B715E2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1CF513A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96BD48B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vMerge/>
            <w:tcBorders>
              <w:bottom w:val="single" w:sz="4" w:space="0" w:color="auto"/>
            </w:tcBorders>
            <w:vAlign w:val="center"/>
          </w:tcPr>
          <w:p w14:paraId="18C5B45C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A4FB6B" w14:textId="5FEC34BF" w:rsidR="001F27BC" w:rsidRPr="003E6BB7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B4E3B73" w14:textId="061DD33B" w:rsidR="001F27BC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34B5CC2" w14:textId="2C3A4348" w:rsidR="001F27BC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05,7</w:t>
            </w:r>
          </w:p>
        </w:tc>
      </w:tr>
      <w:tr w:rsidR="001F27BC" w:rsidRPr="009E1648" w14:paraId="6EA3B82A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0E1F4C9" w14:textId="77777777" w:rsidR="001F27BC" w:rsidRPr="009E1648" w:rsidRDefault="001F27BC" w:rsidP="00854246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18" w:space="0" w:color="auto"/>
            </w:tcBorders>
            <w:textDirection w:val="btLr"/>
          </w:tcPr>
          <w:p w14:paraId="67789CB5" w14:textId="77777777" w:rsidR="001F27BC" w:rsidRDefault="001F27BC" w:rsidP="00854246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920B5DB" w14:textId="7E9ED726" w:rsidR="001F27BC" w:rsidRPr="000E1860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6ED4DD4" w14:textId="1537CBE3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8CF8B7E" w14:textId="5ED67E3D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D273392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vAlign w:val="center"/>
          </w:tcPr>
          <w:p w14:paraId="23F236DE" w14:textId="3D03AE5C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 xml:space="preserve">2. </w:t>
            </w:r>
            <w:r w:rsidRPr="003E7E4A">
              <w:rPr>
                <w:rFonts w:eastAsia="Calibri" w:cstheme="minorHAnsi"/>
                <w:b/>
              </w:rPr>
              <w:t>Effectuer des opérations financières à court terme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E2F996C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1D959C" w14:textId="77777777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18" w:space="0" w:color="auto"/>
            </w:tcBorders>
          </w:tcPr>
          <w:p w14:paraId="41013F30" w14:textId="19D5BA0E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5F593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5F5937">
              <w:rPr>
                <w:rFonts w:eastAsia="Calibri" w:cstheme="minorHAnsi"/>
                <w:sz w:val="20"/>
                <w:szCs w:val="20"/>
              </w:rPr>
              <w:t>Calculer la valeur acquise à intérêt simple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7E1F325" w14:textId="21D83604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239C30F" w14:textId="66512B0D" w:rsidR="001F27BC" w:rsidRPr="000E1860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2" w:space="0" w:color="000000" w:themeColor="text1"/>
            </w:tcBorders>
            <w:vAlign w:val="center"/>
          </w:tcPr>
          <w:p w14:paraId="5CFCF083" w14:textId="571B6ABA" w:rsidR="001F27BC" w:rsidRPr="000E1860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08,6</w:t>
            </w:r>
          </w:p>
        </w:tc>
      </w:tr>
      <w:tr w:rsidR="001F27BC" w:rsidRPr="009E1648" w14:paraId="33667417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9DD16A6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1BAADA7" w14:textId="23D95803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25" w:type="dxa"/>
            <w:vAlign w:val="center"/>
          </w:tcPr>
          <w:p w14:paraId="01A4C739" w14:textId="57AF35F1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297B8A3C" w14:textId="18957A1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0372DFF1" w14:textId="0A049BFA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</w:t>
            </w:r>
          </w:p>
        </w:tc>
        <w:tc>
          <w:tcPr>
            <w:tcW w:w="425" w:type="dxa"/>
            <w:vAlign w:val="center"/>
          </w:tcPr>
          <w:p w14:paraId="6905CBBF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1E664082" w14:textId="3A3C3660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3C57C6A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A42C965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4F350E31" w14:textId="7B64468D" w:rsidR="001F27BC" w:rsidRPr="007B3770" w:rsidRDefault="001F27BC" w:rsidP="00854246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F593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5F5937">
              <w:rPr>
                <w:rFonts w:eastAsia="Calibri" w:cstheme="minorHAnsi"/>
                <w:sz w:val="20"/>
                <w:szCs w:val="20"/>
              </w:rPr>
              <w:t>Calculer la valeur acquise à intérêt simple</w:t>
            </w:r>
          </w:p>
        </w:tc>
        <w:tc>
          <w:tcPr>
            <w:tcW w:w="425" w:type="dxa"/>
            <w:vAlign w:val="center"/>
          </w:tcPr>
          <w:p w14:paraId="416E5A39" w14:textId="6A56FFCC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188102D" w14:textId="1B03A945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1BE17587" w14:textId="46B50B79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11,4</w:t>
            </w:r>
          </w:p>
        </w:tc>
      </w:tr>
      <w:tr w:rsidR="001F27BC" w:rsidRPr="009E1648" w14:paraId="1C310509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C806B19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659988A1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E1B6DB7" w14:textId="02297900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0D4CEE89" w14:textId="397987C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14:paraId="5B67A435" w14:textId="57358ECE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Align w:val="center"/>
          </w:tcPr>
          <w:p w14:paraId="32136610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2D3F415D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EBB668C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659F9EE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64D5D6AE" w14:textId="27CFBD01" w:rsidR="001F27BC" w:rsidRPr="00335C26" w:rsidRDefault="001F27BC" w:rsidP="008542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F593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5F5937">
              <w:rPr>
                <w:rFonts w:eastAsia="Calibri" w:cstheme="minorHAnsi"/>
                <w:sz w:val="20"/>
                <w:szCs w:val="20"/>
              </w:rPr>
              <w:t>Calculer la valeur acquise à intérêt simple</w:t>
            </w:r>
          </w:p>
        </w:tc>
        <w:tc>
          <w:tcPr>
            <w:tcW w:w="425" w:type="dxa"/>
            <w:vAlign w:val="center"/>
          </w:tcPr>
          <w:p w14:paraId="7A99CC64" w14:textId="66A0C3F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794309D7" w14:textId="6676A66A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1BDD8481" w14:textId="49BE6A86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14,3</w:t>
            </w:r>
          </w:p>
        </w:tc>
      </w:tr>
      <w:tr w:rsidR="001F27BC" w:rsidRPr="009E1648" w14:paraId="35E7DD53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F9AD847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1267E381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68F78D2" w14:textId="66F43BDC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391AE988" w14:textId="065B3C82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14:paraId="587DC6B2" w14:textId="708AE2D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6C3C6EA8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656E149F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B19FFB0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F72DA4E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342DB43C" w14:textId="0035A448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5F593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5F5937">
              <w:rPr>
                <w:rFonts w:eastAsia="Calibri" w:cstheme="minorHAnsi"/>
                <w:sz w:val="20"/>
                <w:szCs w:val="20"/>
              </w:rPr>
              <w:t>Calculer la valeur acquise à intérêt simple</w:t>
            </w:r>
          </w:p>
        </w:tc>
        <w:tc>
          <w:tcPr>
            <w:tcW w:w="425" w:type="dxa"/>
            <w:vAlign w:val="center"/>
          </w:tcPr>
          <w:p w14:paraId="586829BA" w14:textId="3D76343F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2F15ACCC" w14:textId="03CA8CD3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6D92DAFC" w14:textId="317D20D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17,1</w:t>
            </w:r>
          </w:p>
        </w:tc>
      </w:tr>
      <w:tr w:rsidR="001F27BC" w:rsidRPr="009E1648" w14:paraId="7A3AD2E3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B2282A9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15FB4824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40B5023" w14:textId="729049B6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210E3E5C" w14:textId="752CFED2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3A7B1BA0" w14:textId="4A393AEA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FDF988D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auto"/>
            </w:tcBorders>
            <w:vAlign w:val="center"/>
          </w:tcPr>
          <w:p w14:paraId="5FEC2161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0C95D02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801D63D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984CB11" w14:textId="10D4955D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3D36D3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3D36D3">
              <w:rPr>
                <w:rFonts w:eastAsia="Calibri" w:cstheme="minorHAnsi"/>
                <w:sz w:val="20"/>
                <w:szCs w:val="20"/>
              </w:rPr>
              <w:t>Calculer la valeur acquise à intérêt simple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466EEF24" w14:textId="11D279DE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8D9191D" w14:textId="3332C37E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BA529A1" w14:textId="7C776099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20 ,0</w:t>
            </w:r>
          </w:p>
        </w:tc>
      </w:tr>
      <w:tr w:rsidR="001F27BC" w:rsidRPr="009E1648" w14:paraId="333E7342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DB940A8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6F23FFB" w14:textId="641239D6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68D3696" w14:textId="35F8A899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4273C706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6EA7034C" w14:textId="68509D20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8367DD0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4" w:space="0" w:color="000000" w:themeColor="text1"/>
            </w:tcBorders>
            <w:shd w:val="clear" w:color="auto" w:fill="00B0F0"/>
            <w:vAlign w:val="center"/>
          </w:tcPr>
          <w:p w14:paraId="7D854A22" w14:textId="0778ADA9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7D79F5AE" w14:textId="77777777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4AD313D0" w14:textId="77777777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EABF94B" w14:textId="3BAADCF3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468766D8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38159F0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00B0F0"/>
            <w:vAlign w:val="center"/>
          </w:tcPr>
          <w:p w14:paraId="2464347D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F27BC" w:rsidRPr="009E1648" w14:paraId="080E1253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DD86844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7224E8DE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D0689B5" w14:textId="13BEEA57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4EDD9E60" w14:textId="0FC0ABC2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14:paraId="27119681" w14:textId="22A63E71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Align w:val="center"/>
          </w:tcPr>
          <w:p w14:paraId="68C78D3B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bottom w:val="single" w:sz="18" w:space="0" w:color="000000" w:themeColor="text1"/>
            </w:tcBorders>
            <w:vAlign w:val="center"/>
          </w:tcPr>
          <w:p w14:paraId="4A81FD61" w14:textId="49A0DDB1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 xml:space="preserve">2. </w:t>
            </w:r>
            <w:r w:rsidRPr="003E7E4A">
              <w:rPr>
                <w:rFonts w:eastAsia="Calibri" w:cstheme="minorHAnsi"/>
                <w:b/>
              </w:rPr>
              <w:t>Effectuer des opérations financières à court terme</w:t>
            </w:r>
          </w:p>
        </w:tc>
        <w:tc>
          <w:tcPr>
            <w:tcW w:w="425" w:type="dxa"/>
            <w:vAlign w:val="center"/>
          </w:tcPr>
          <w:p w14:paraId="77E2501F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028A5F4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14:paraId="727362AC" w14:textId="58AA37E8" w:rsidR="001F27BC" w:rsidRPr="00EE47D4" w:rsidRDefault="001F27BC" w:rsidP="0085424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00E34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C00E34">
              <w:rPr>
                <w:rFonts w:eastAsia="Calibri" w:cstheme="minorHAnsi"/>
                <w:sz w:val="20"/>
                <w:szCs w:val="20"/>
              </w:rPr>
              <w:t>Elaborer un bordereau d’escompte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F9D42F1" w14:textId="7992A506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F1DE51A" w14:textId="45C75F0E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8EAF036" w14:textId="0CD30D1C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22,9</w:t>
            </w:r>
          </w:p>
        </w:tc>
      </w:tr>
      <w:tr w:rsidR="001F27BC" w:rsidRPr="009E1648" w14:paraId="6C9A8C72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EE1B14D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35BA4D3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DCF01EC" w14:textId="1E585B2E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0989C1AF" w14:textId="6D89ED0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14:paraId="04D80F4D" w14:textId="0DD8CDBC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6FCF9D57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AD3FE6E" w14:textId="6486DA46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1D48420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0DD8203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5CD18462" w14:textId="629877D0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C00E34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C00E34">
              <w:rPr>
                <w:rFonts w:eastAsia="Calibri" w:cstheme="minorHAnsi"/>
                <w:sz w:val="20"/>
                <w:szCs w:val="20"/>
              </w:rPr>
              <w:t>Elaborer un bordereau d’escompte</w:t>
            </w:r>
          </w:p>
        </w:tc>
        <w:tc>
          <w:tcPr>
            <w:tcW w:w="425" w:type="dxa"/>
            <w:vAlign w:val="center"/>
          </w:tcPr>
          <w:p w14:paraId="6CD08588" w14:textId="4F1600D1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169F9BC2" w14:textId="032B574A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042723F1" w14:textId="27A78C33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25,7</w:t>
            </w:r>
          </w:p>
        </w:tc>
      </w:tr>
      <w:tr w:rsidR="001F27BC" w:rsidRPr="009E1648" w14:paraId="41CB66C2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00ADE97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3C09ECFF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3D5B792" w14:textId="7A138192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18F047B7" w14:textId="5F57A858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54FBEBA1" w14:textId="6CC3692F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5F8B6983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25BA142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0460C37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A4F460A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7E3ED6FB" w14:textId="496AB2EC" w:rsidR="001F27BC" w:rsidRPr="00EE47D4" w:rsidRDefault="001F27BC" w:rsidP="0085424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00E34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C00E34">
              <w:rPr>
                <w:rFonts w:eastAsia="Calibri" w:cstheme="minorHAnsi"/>
                <w:sz w:val="20"/>
                <w:szCs w:val="20"/>
              </w:rPr>
              <w:t>Elaborer un bordereau d’escompte</w:t>
            </w:r>
          </w:p>
        </w:tc>
        <w:tc>
          <w:tcPr>
            <w:tcW w:w="425" w:type="dxa"/>
            <w:vAlign w:val="center"/>
          </w:tcPr>
          <w:p w14:paraId="4BCA43DC" w14:textId="61871139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299A1F52" w14:textId="6264706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18B062CF" w14:textId="669BD30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28,6</w:t>
            </w:r>
          </w:p>
        </w:tc>
      </w:tr>
      <w:tr w:rsidR="001F27BC" w:rsidRPr="009E1648" w14:paraId="1B051018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331E5DC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1C4C0A68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C37F752" w14:textId="6C7E7C75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A17DFD3" w14:textId="6C7AD5D5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00F29618" w14:textId="6A16BB01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574D4AE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1E101FBC" w14:textId="793C4C48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B9E2C5C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E18C70D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bottom w:val="single" w:sz="18" w:space="0" w:color="auto"/>
            </w:tcBorders>
            <w:shd w:val="clear" w:color="auto" w:fill="FFC000"/>
          </w:tcPr>
          <w:p w14:paraId="0798FA7E" w14:textId="6147B701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  <w:sz w:val="20"/>
                <w:szCs w:val="20"/>
              </w:rPr>
              <w:t>Séance de régulation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C000"/>
            <w:vAlign w:val="center"/>
          </w:tcPr>
          <w:p w14:paraId="12CE732A" w14:textId="1B63767D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C000"/>
            <w:vAlign w:val="center"/>
          </w:tcPr>
          <w:p w14:paraId="1524DF5D" w14:textId="39309A16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000000" w:themeColor="text1"/>
            </w:tcBorders>
            <w:shd w:val="clear" w:color="auto" w:fill="FFC000"/>
            <w:vAlign w:val="center"/>
          </w:tcPr>
          <w:p w14:paraId="4299A2BD" w14:textId="66B3C1F3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31,4</w:t>
            </w:r>
          </w:p>
        </w:tc>
      </w:tr>
      <w:tr w:rsidR="001F27BC" w:rsidRPr="009E1648" w14:paraId="311466E1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C471D9F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F481961" w14:textId="2A41C346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C02760E" w14:textId="7150C1F8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1577CC6F" w14:textId="3F6A3EF2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2FEA6D88" w14:textId="7B780D3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F78BE84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631AC10" w14:textId="774585F5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 xml:space="preserve">2. </w:t>
            </w:r>
            <w:r w:rsidRPr="003E7E4A">
              <w:rPr>
                <w:rFonts w:eastAsia="Calibri" w:cstheme="minorHAnsi"/>
                <w:b/>
              </w:rPr>
              <w:t>Effectuer des opérations financières à court terme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AA2C10D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0D4BE07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C8AF620" w14:textId="3389F5A2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 w:rsidRPr="004E7EF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4E7EF9">
              <w:rPr>
                <w:rFonts w:eastAsia="Calibri" w:cstheme="minorHAnsi"/>
                <w:sz w:val="20"/>
                <w:szCs w:val="20"/>
              </w:rPr>
              <w:t>Elaborer un bordereau d’escompte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A10EC89" w14:textId="186E5A49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64F257A" w14:textId="4516AB70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55D8DC4" w14:textId="519E2CE5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34,3</w:t>
            </w:r>
          </w:p>
        </w:tc>
      </w:tr>
      <w:tr w:rsidR="001F27BC" w:rsidRPr="009E1648" w14:paraId="286E4048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6BB94EF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154D94CE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C525F9A" w14:textId="5827B900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5F2A7CB2" w14:textId="69FDB05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7BFEAC20" w14:textId="5E2B3FC9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Align w:val="center"/>
          </w:tcPr>
          <w:p w14:paraId="741E444E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482F47C4" w14:textId="317C654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8E1058A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B9E6915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14:paraId="17321E54" w14:textId="4EA1219D" w:rsidR="001F27BC" w:rsidRPr="006F1129" w:rsidRDefault="001F27BC" w:rsidP="00854246">
            <w:pPr>
              <w:rPr>
                <w:rFonts w:eastAsia="Calibri" w:cstheme="minorHAnsi"/>
                <w:b/>
                <w:bCs/>
                <w:kern w:val="2"/>
              </w:rPr>
            </w:pPr>
            <w:r w:rsidRPr="004E7EF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4E7EF9">
              <w:rPr>
                <w:rFonts w:eastAsia="Calibri" w:cstheme="minorHAnsi"/>
                <w:sz w:val="20"/>
                <w:szCs w:val="20"/>
              </w:rPr>
              <w:t>Elaborer un bordereau d’escompte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8C22BDE" w14:textId="466A5742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C19DC0F" w14:textId="6AB72CD1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71C0165" w14:textId="4D20F5DF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37,1</w:t>
            </w:r>
          </w:p>
        </w:tc>
      </w:tr>
      <w:tr w:rsidR="001F27BC" w:rsidRPr="009E1648" w14:paraId="1781FAE2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8A4D3AA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658DB80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9E9A6ED" w14:textId="3CD1EDEC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03B59B62" w14:textId="20141A0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134" w:type="dxa"/>
            <w:vAlign w:val="center"/>
          </w:tcPr>
          <w:p w14:paraId="6916A470" w14:textId="38847EEE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Align w:val="center"/>
          </w:tcPr>
          <w:p w14:paraId="24AF527A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74FBDA79" w14:textId="19476B15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CF95115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3A8A006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770FB05C" w14:textId="1693751B" w:rsidR="001F27BC" w:rsidRPr="001C71EF" w:rsidRDefault="001F27BC" w:rsidP="00854246">
            <w:pPr>
              <w:rPr>
                <w:rFonts w:eastAsia="Calibri" w:cstheme="minorHAnsi"/>
                <w:b/>
                <w:bCs/>
                <w:kern w:val="2"/>
                <w:sz w:val="20"/>
                <w:szCs w:val="20"/>
              </w:rPr>
            </w:pPr>
            <w:r w:rsidRPr="004E7EF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4E7EF9">
              <w:rPr>
                <w:rFonts w:eastAsia="Calibri" w:cstheme="minorHAnsi"/>
                <w:sz w:val="20"/>
                <w:szCs w:val="20"/>
              </w:rPr>
              <w:t>Elaborer un bordereau d’escompte</w:t>
            </w:r>
          </w:p>
        </w:tc>
        <w:tc>
          <w:tcPr>
            <w:tcW w:w="425" w:type="dxa"/>
            <w:vAlign w:val="center"/>
          </w:tcPr>
          <w:p w14:paraId="2FEDC3BE" w14:textId="099A600E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F7B0F7D" w14:textId="6526F65E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3F0E027B" w14:textId="71AADA4B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40,0</w:t>
            </w:r>
          </w:p>
        </w:tc>
      </w:tr>
      <w:tr w:rsidR="001F27BC" w:rsidRPr="009E1648" w14:paraId="3FFDB620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0826D8A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6B1453C" w14:textId="77777777" w:rsidR="001F27BC" w:rsidRPr="006A70F8" w:rsidRDefault="001F27BC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69BA039C" w14:textId="0FC1A1BD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20295855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B0F0"/>
            <w:vAlign w:val="center"/>
          </w:tcPr>
          <w:p w14:paraId="6D2E747E" w14:textId="63D00CF6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2A37E7C8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00B0F0"/>
            <w:vAlign w:val="center"/>
          </w:tcPr>
          <w:p w14:paraId="3DC3AD9C" w14:textId="590AC925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16E81E3A" w14:textId="77777777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61DC67C4" w14:textId="77777777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00B0F0"/>
            <w:vAlign w:val="center"/>
          </w:tcPr>
          <w:p w14:paraId="5F85BC18" w14:textId="0DD385EF" w:rsidR="001F27BC" w:rsidRPr="009E1648" w:rsidRDefault="001F27BC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288DC228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615E3F69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00B0F0"/>
            <w:vAlign w:val="center"/>
          </w:tcPr>
          <w:p w14:paraId="77B398E6" w14:textId="77777777" w:rsidR="001F27BC" w:rsidRPr="009E1648" w:rsidRDefault="001F27BC" w:rsidP="0085424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C3033" w:rsidRPr="009E1648" w14:paraId="1C6BD480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340CC29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7E4EEE6" w14:textId="04415F09" w:rsidR="006C3033" w:rsidRPr="006A70F8" w:rsidRDefault="006C3033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4ADDBA0" w14:textId="013A8D78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2CCF7373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2D8CD2F4" w14:textId="49444143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0E859BC2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36B50F09" w14:textId="06C5CE1C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B0E9087" w14:textId="77777777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8CB7717" w14:textId="77777777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0A4845A" w14:textId="6D80C90F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2761FC1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8ACE549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00B0F0"/>
            <w:vAlign w:val="center"/>
          </w:tcPr>
          <w:p w14:paraId="7BE507DE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C3033" w:rsidRPr="009E1648" w14:paraId="614AE49B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FC3E7EC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49A53621" w14:textId="77777777" w:rsidR="006C3033" w:rsidRDefault="006C3033" w:rsidP="0085424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21A7152" w14:textId="677769C1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2B7A2EC2" w14:textId="7F76FC40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134" w:type="dxa"/>
            <w:vAlign w:val="center"/>
          </w:tcPr>
          <w:p w14:paraId="09608566" w14:textId="409D0139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Align w:val="center"/>
          </w:tcPr>
          <w:p w14:paraId="56EA4104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73CD21AC" w14:textId="0EE1445A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 xml:space="preserve">2. </w:t>
            </w:r>
            <w:r w:rsidRPr="003E7E4A">
              <w:rPr>
                <w:rFonts w:eastAsia="Calibri" w:cstheme="minorHAnsi"/>
                <w:b/>
              </w:rPr>
              <w:t>Effectuer des opérations financières à court terme</w:t>
            </w:r>
          </w:p>
        </w:tc>
        <w:tc>
          <w:tcPr>
            <w:tcW w:w="425" w:type="dxa"/>
            <w:vAlign w:val="center"/>
          </w:tcPr>
          <w:p w14:paraId="1F91C0EB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5A2AD8C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3CE893D9" w14:textId="320043F5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 w:rsidRPr="00DB0F7B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DB0F7B">
              <w:rPr>
                <w:rFonts w:eastAsia="Calibri" w:cstheme="minorHAnsi"/>
                <w:sz w:val="20"/>
                <w:szCs w:val="20"/>
              </w:rPr>
              <w:t>Elaborer un bordereau d’escompte</w:t>
            </w:r>
          </w:p>
        </w:tc>
        <w:tc>
          <w:tcPr>
            <w:tcW w:w="425" w:type="dxa"/>
            <w:vAlign w:val="center"/>
          </w:tcPr>
          <w:p w14:paraId="417CCA51" w14:textId="19EB630C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6B6A6123" w14:textId="7A25D02E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6B1D6224" w14:textId="55F7AF91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42,9</w:t>
            </w:r>
          </w:p>
        </w:tc>
      </w:tr>
      <w:tr w:rsidR="006C3033" w:rsidRPr="009E1648" w14:paraId="6C553056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130ECF2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1CFEC334" w14:textId="77777777" w:rsidR="006C3033" w:rsidRDefault="006C3033" w:rsidP="0085424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49359B6" w14:textId="16D748AE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53E58152" w14:textId="3F87F031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134" w:type="dxa"/>
            <w:vAlign w:val="center"/>
          </w:tcPr>
          <w:p w14:paraId="269EF757" w14:textId="7FC82BCD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Align w:val="center"/>
          </w:tcPr>
          <w:p w14:paraId="3B838232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3F269DD8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7822D9A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81C4762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14:paraId="1FEB5DA9" w14:textId="6BA79F25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 w:rsidRPr="009E32EA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3 : </w:t>
            </w:r>
            <w:r w:rsidRPr="009E32EA">
              <w:rPr>
                <w:rFonts w:eastAsia="Calibri" w:cstheme="minorHAnsi"/>
                <w:sz w:val="20"/>
                <w:szCs w:val="20"/>
              </w:rPr>
              <w:t>Appliquer l’équivalence d’effets de com à intérêt simple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374D4D1" w14:textId="158BDD68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4152726" w14:textId="67FAC152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A8BB2BF" w14:textId="51A70B4C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45,7</w:t>
            </w:r>
          </w:p>
        </w:tc>
      </w:tr>
      <w:tr w:rsidR="006C3033" w:rsidRPr="009E1648" w14:paraId="0A586321" w14:textId="77777777" w:rsidTr="00392529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B2C431D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0C176A5B" w14:textId="77777777" w:rsidR="006C3033" w:rsidRDefault="006C3033" w:rsidP="0085424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957EF16" w14:textId="7F8D971A" w:rsidR="006C3033" w:rsidRPr="009E1648" w:rsidRDefault="006C3033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3D7C0A84" w14:textId="3F563A9F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134" w:type="dxa"/>
            <w:vAlign w:val="center"/>
          </w:tcPr>
          <w:p w14:paraId="5AAC369A" w14:textId="251F5D9A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Align w:val="center"/>
          </w:tcPr>
          <w:p w14:paraId="1BB7AB2F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702ED980" w14:textId="40E0E75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05B02E1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E8A437C" w14:textId="77777777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294BCC68" w14:textId="189141C2" w:rsidR="006C3033" w:rsidRPr="00641B87" w:rsidRDefault="006C3033" w:rsidP="00854246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cstheme="minorHAnsi"/>
                <w:sz w:val="20"/>
                <w:szCs w:val="20"/>
              </w:rPr>
            </w:pPr>
            <w:r w:rsidRPr="009E32EA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3 : </w:t>
            </w:r>
            <w:r w:rsidRPr="009E32EA">
              <w:rPr>
                <w:rFonts w:eastAsia="Calibri" w:cstheme="minorHAnsi"/>
                <w:sz w:val="20"/>
                <w:szCs w:val="20"/>
              </w:rPr>
              <w:t>Appliquer l’équivalence d’effets de com à intérêt simple</w:t>
            </w:r>
          </w:p>
        </w:tc>
        <w:tc>
          <w:tcPr>
            <w:tcW w:w="425" w:type="dxa"/>
            <w:vAlign w:val="center"/>
          </w:tcPr>
          <w:p w14:paraId="5BED7BE2" w14:textId="3AF853F0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0B67F98" w14:textId="759FE693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3449B2AD" w14:textId="0B8DE0AC" w:rsidR="006C3033" w:rsidRPr="009E1648" w:rsidRDefault="006C3033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48,6</w:t>
            </w:r>
          </w:p>
        </w:tc>
      </w:tr>
      <w:tr w:rsidR="006C3033" w:rsidRPr="009E1648" w14:paraId="60AB8FBD" w14:textId="77777777" w:rsidTr="00392529">
        <w:trPr>
          <w:cantSplit/>
          <w:trHeight w:val="271"/>
          <w:tblHeader/>
        </w:trPr>
        <w:tc>
          <w:tcPr>
            <w:tcW w:w="675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3F481026" w14:textId="77777777" w:rsidR="006C3033" w:rsidRPr="009E1648" w:rsidRDefault="006C3033" w:rsidP="006C303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000000" w:themeColor="text1"/>
            </w:tcBorders>
            <w:textDirection w:val="btLr"/>
          </w:tcPr>
          <w:p w14:paraId="4AA06516" w14:textId="77777777" w:rsidR="006C3033" w:rsidRDefault="006C3033" w:rsidP="006C3033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0652CA52" w14:textId="4E7B67BD" w:rsidR="006C3033" w:rsidRDefault="006C3033" w:rsidP="006C303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312870A6" w14:textId="6F479DFF" w:rsidR="006C3033" w:rsidRDefault="006C3033" w:rsidP="006C30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bottom w:val="single" w:sz="18" w:space="0" w:color="000000" w:themeColor="text1"/>
            </w:tcBorders>
            <w:vAlign w:val="center"/>
          </w:tcPr>
          <w:p w14:paraId="7776675E" w14:textId="298537F9" w:rsidR="006C3033" w:rsidRDefault="006C3033" w:rsidP="006C30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146883E7" w14:textId="77777777" w:rsidR="006C3033" w:rsidRPr="009E1648" w:rsidRDefault="006C3033" w:rsidP="006C303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898E70C" w14:textId="77777777" w:rsidR="006C3033" w:rsidRDefault="006C3033" w:rsidP="006C3033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6CE47EB0" w14:textId="77777777" w:rsidR="006C3033" w:rsidRPr="009E1648" w:rsidRDefault="006C3033" w:rsidP="006C303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14DD2325" w14:textId="77777777" w:rsidR="006C3033" w:rsidRPr="009E1648" w:rsidRDefault="006C3033" w:rsidP="006C303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bottom w:val="single" w:sz="18" w:space="0" w:color="000000" w:themeColor="text1"/>
            </w:tcBorders>
            <w:shd w:val="clear" w:color="auto" w:fill="FFC000"/>
            <w:vAlign w:val="center"/>
          </w:tcPr>
          <w:p w14:paraId="029A0A01" w14:textId="76C11A81" w:rsidR="006C3033" w:rsidRDefault="006C3033" w:rsidP="006C303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kern w:val="2"/>
                <w:sz w:val="20"/>
                <w:szCs w:val="20"/>
              </w:rPr>
            </w:pPr>
            <w:r>
              <w:rPr>
                <w:rFonts w:eastAsia="Calibri" w:cstheme="minorHAnsi"/>
                <w:b/>
                <w:kern w:val="2"/>
                <w:sz w:val="20"/>
                <w:szCs w:val="20"/>
              </w:rPr>
              <w:t>Séance de régulation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FFC000"/>
            <w:vAlign w:val="center"/>
          </w:tcPr>
          <w:p w14:paraId="6A7E6762" w14:textId="6922B8E7" w:rsidR="006C3033" w:rsidRDefault="006C3033" w:rsidP="006C30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FFC000"/>
            <w:vAlign w:val="center"/>
          </w:tcPr>
          <w:p w14:paraId="0E50FC17" w14:textId="741C6170" w:rsidR="006C3033" w:rsidRDefault="006C3033" w:rsidP="006C30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2" w:space="0" w:color="000000" w:themeColor="text1"/>
            </w:tcBorders>
            <w:shd w:val="clear" w:color="auto" w:fill="FFC000"/>
            <w:vAlign w:val="center"/>
          </w:tcPr>
          <w:p w14:paraId="53E3AE89" w14:textId="7FD2F8A0" w:rsidR="006C3033" w:rsidRDefault="006C3033" w:rsidP="006C30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51,4</w:t>
            </w:r>
          </w:p>
        </w:tc>
      </w:tr>
    </w:tbl>
    <w:p w14:paraId="4F6F6BB2" w14:textId="1072EB8D" w:rsidR="009D6A62" w:rsidRDefault="00B741AC" w:rsidP="00B741AC">
      <w:pPr>
        <w:tabs>
          <w:tab w:val="left" w:pos="11850"/>
        </w:tabs>
      </w:pPr>
      <w:r>
        <w:tab/>
      </w:r>
    </w:p>
    <w:p w14:paraId="26BC4B94" w14:textId="77777777" w:rsidR="006C3033" w:rsidRPr="00311F9A" w:rsidRDefault="006C3033" w:rsidP="00B741AC">
      <w:pPr>
        <w:tabs>
          <w:tab w:val="left" w:pos="11850"/>
        </w:tabs>
      </w:pP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25"/>
        <w:gridCol w:w="426"/>
        <w:gridCol w:w="1275"/>
        <w:gridCol w:w="426"/>
        <w:gridCol w:w="3118"/>
        <w:gridCol w:w="425"/>
        <w:gridCol w:w="709"/>
        <w:gridCol w:w="6662"/>
        <w:gridCol w:w="426"/>
        <w:gridCol w:w="425"/>
        <w:gridCol w:w="567"/>
      </w:tblGrid>
      <w:tr w:rsidR="00573B1D" w:rsidRPr="009E1648" w14:paraId="317B989E" w14:textId="77777777" w:rsidTr="008549C6">
        <w:trPr>
          <w:trHeight w:val="274"/>
          <w:tblHeader/>
          <w:jc w:val="center"/>
        </w:trPr>
        <w:tc>
          <w:tcPr>
            <w:tcW w:w="675" w:type="dxa"/>
            <w:vMerge w:val="restart"/>
            <w:tcBorders>
              <w:top w:val="single" w:sz="24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7B503A06" w14:textId="6B264852" w:rsidR="00573B1D" w:rsidRPr="009E1648" w:rsidRDefault="00573B1D" w:rsidP="009B6DC9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73B1D">
              <w:rPr>
                <w:rFonts w:cstheme="minorHAnsi"/>
                <w:b/>
                <w:sz w:val="14"/>
                <w:szCs w:val="14"/>
              </w:rPr>
              <w:t>SEMESTRE</w:t>
            </w:r>
          </w:p>
        </w:tc>
        <w:tc>
          <w:tcPr>
            <w:tcW w:w="709" w:type="dxa"/>
            <w:vMerge w:val="restart"/>
            <w:tcBorders>
              <w:top w:val="single" w:sz="24" w:space="0" w:color="000000" w:themeColor="text1"/>
            </w:tcBorders>
            <w:vAlign w:val="center"/>
          </w:tcPr>
          <w:p w14:paraId="4FCEED38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26" w:type="dxa"/>
            <w:gridSpan w:val="3"/>
            <w:tcBorders>
              <w:top w:val="single" w:sz="24" w:space="0" w:color="000000" w:themeColor="text1"/>
            </w:tcBorders>
            <w:vAlign w:val="center"/>
          </w:tcPr>
          <w:p w14:paraId="506F4CB1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3544" w:type="dxa"/>
            <w:gridSpan w:val="2"/>
            <w:tcBorders>
              <w:top w:val="single" w:sz="24" w:space="0" w:color="000000" w:themeColor="text1"/>
            </w:tcBorders>
            <w:vAlign w:val="center"/>
          </w:tcPr>
          <w:p w14:paraId="58DE09DA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8222" w:type="dxa"/>
            <w:gridSpan w:val="4"/>
            <w:tcBorders>
              <w:top w:val="single" w:sz="24" w:space="0" w:color="000000" w:themeColor="text1"/>
            </w:tcBorders>
            <w:vAlign w:val="center"/>
          </w:tcPr>
          <w:p w14:paraId="592CCB15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24" w:space="0" w:color="000000" w:themeColor="text1"/>
            </w:tcBorders>
            <w:vAlign w:val="center"/>
          </w:tcPr>
          <w:p w14:paraId="2677CB22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24" w:space="0" w:color="000000" w:themeColor="text1"/>
              <w:right w:val="single" w:sz="18" w:space="0" w:color="000000" w:themeColor="text1"/>
            </w:tcBorders>
            <w:vAlign w:val="center"/>
          </w:tcPr>
          <w:p w14:paraId="5CB89D68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573B1D" w:rsidRPr="009E1648" w14:paraId="7C581CE4" w14:textId="77777777" w:rsidTr="008549C6">
        <w:trPr>
          <w:trHeight w:val="558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  <w:bottom w:val="single" w:sz="4" w:space="0" w:color="000000" w:themeColor="text1"/>
            </w:tcBorders>
          </w:tcPr>
          <w:p w14:paraId="6D9AA635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 w:themeColor="text1"/>
            </w:tcBorders>
          </w:tcPr>
          <w:p w14:paraId="60E74406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329954A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0D50FC12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14:paraId="76E2FD40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7D1A81B9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14:paraId="7CEF919C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DB2142C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3BC9143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6662" w:type="dxa"/>
            <w:tcBorders>
              <w:bottom w:val="single" w:sz="4" w:space="0" w:color="000000" w:themeColor="text1"/>
            </w:tcBorders>
            <w:vAlign w:val="center"/>
          </w:tcPr>
          <w:p w14:paraId="741D706F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286F3BE6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4E59BDD8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63D4F8C2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854246" w:rsidRPr="009E1648" w14:paraId="4A7EE8E3" w14:textId="77777777" w:rsidTr="00FC48C3">
        <w:trPr>
          <w:cantSplit/>
          <w:trHeight w:val="271"/>
          <w:tblHeader/>
          <w:jc w:val="center"/>
        </w:trPr>
        <w:tc>
          <w:tcPr>
            <w:tcW w:w="675" w:type="dxa"/>
            <w:vMerge w:val="restart"/>
            <w:tcBorders>
              <w:left w:val="single" w:sz="18" w:space="0" w:color="000000" w:themeColor="text1"/>
            </w:tcBorders>
            <w:textDirection w:val="btLr"/>
            <w:vAlign w:val="center"/>
          </w:tcPr>
          <w:p w14:paraId="5B593EAD" w14:textId="78737149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26 JANVIER 2026 AU 29 MAI 2026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EFA810E" w14:textId="77777777" w:rsidR="00854246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130D149" w14:textId="5AE79E5B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FEVRIER </w:t>
            </w:r>
          </w:p>
          <w:p w14:paraId="09C669C3" w14:textId="73C4963E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BD41B6F" w14:textId="7CB45A45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332D30A4" w14:textId="0A5E5EEA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5" w:type="dxa"/>
            <w:vAlign w:val="center"/>
          </w:tcPr>
          <w:p w14:paraId="67AFC9B5" w14:textId="340BAFDB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6" w:type="dxa"/>
            <w:vAlign w:val="center"/>
          </w:tcPr>
          <w:p w14:paraId="5DDA258E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4DF9BA5" w14:textId="33C4DD7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 xml:space="preserve">2. </w:t>
            </w:r>
            <w:r w:rsidRPr="003E7E4A">
              <w:rPr>
                <w:rFonts w:eastAsia="Calibri" w:cstheme="minorHAnsi"/>
                <w:b/>
              </w:rPr>
              <w:t>opérations financières à c</w:t>
            </w:r>
            <w:r>
              <w:rPr>
                <w:rFonts w:eastAsia="Calibri" w:cstheme="minorHAnsi"/>
                <w:b/>
              </w:rPr>
              <w:t xml:space="preserve"> …</w:t>
            </w:r>
          </w:p>
        </w:tc>
        <w:tc>
          <w:tcPr>
            <w:tcW w:w="425" w:type="dxa"/>
            <w:vAlign w:val="center"/>
          </w:tcPr>
          <w:p w14:paraId="6162C15C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4A0DE02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4A71C8AB" w14:textId="179477EF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3 : </w:t>
            </w:r>
            <w:r w:rsidRPr="001628B7">
              <w:rPr>
                <w:rFonts w:eastAsia="Calibri" w:cstheme="minorHAnsi"/>
                <w:sz w:val="20"/>
                <w:szCs w:val="20"/>
              </w:rPr>
              <w:t>Appliquer l’équivalence d’effets de com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1628B7">
              <w:rPr>
                <w:rFonts w:eastAsia="Calibri" w:cstheme="minorHAnsi"/>
                <w:sz w:val="20"/>
                <w:szCs w:val="20"/>
              </w:rPr>
              <w:t>à intérêt simple</w:t>
            </w:r>
          </w:p>
        </w:tc>
        <w:tc>
          <w:tcPr>
            <w:tcW w:w="426" w:type="dxa"/>
            <w:vAlign w:val="center"/>
          </w:tcPr>
          <w:p w14:paraId="0A2C2F14" w14:textId="31E281EE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5C16B568" w14:textId="0DB9287F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E3A37E3" w14:textId="17EFF0F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54,3</w:t>
            </w:r>
          </w:p>
        </w:tc>
      </w:tr>
      <w:tr w:rsidR="00854246" w:rsidRPr="009E1648" w14:paraId="692A94B3" w14:textId="77777777" w:rsidTr="00854246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1B93C30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3A46AA3F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43FDFE31" w14:textId="1EE8020B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020D7D57" w14:textId="05D6A57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00B0F0"/>
            <w:vAlign w:val="center"/>
          </w:tcPr>
          <w:p w14:paraId="5A8E166B" w14:textId="519133EC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17FF0056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14:paraId="2CBC9838" w14:textId="64886CAA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102CE">
              <w:rPr>
                <w:rFonts w:cstheme="minorHAnsi"/>
                <w:b/>
                <w:sz w:val="16"/>
                <w:szCs w:val="16"/>
              </w:rPr>
              <w:t>CONGES DE FEVRIER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5A285FEE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59F50128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00B0F0"/>
          </w:tcPr>
          <w:p w14:paraId="273A3140" w14:textId="64ECF5B4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102CE">
              <w:rPr>
                <w:rFonts w:cstheme="minorHAnsi"/>
                <w:b/>
                <w:sz w:val="16"/>
                <w:szCs w:val="16"/>
              </w:rPr>
              <w:t>CONGES DE FEVRIER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7E80364B" w14:textId="7CA8D5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17AFD77B" w14:textId="060BA933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14:paraId="4FEA4374" w14:textId="56CCB36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54246" w:rsidRPr="009E1648" w14:paraId="7BD90516" w14:textId="77777777" w:rsidTr="004D6F70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19795E2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4F5DC66F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B92672A" w14:textId="7B62B07A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1A8CA41B" w14:textId="16956F5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5" w:type="dxa"/>
            <w:vAlign w:val="center"/>
          </w:tcPr>
          <w:p w14:paraId="20805E3A" w14:textId="708127AA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6" w:type="dxa"/>
            <w:vAlign w:val="center"/>
          </w:tcPr>
          <w:p w14:paraId="77AB964F" w14:textId="77777777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bottom w:val="single" w:sz="18" w:space="0" w:color="000000" w:themeColor="text1"/>
            </w:tcBorders>
            <w:vAlign w:val="center"/>
          </w:tcPr>
          <w:p w14:paraId="0CB23A3B" w14:textId="6FA5498E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 xml:space="preserve">2. </w:t>
            </w:r>
            <w:r w:rsidRPr="003E7E4A">
              <w:rPr>
                <w:rFonts w:eastAsia="Calibri" w:cstheme="minorHAnsi"/>
                <w:b/>
              </w:rPr>
              <w:t>Effectuer des opérations financières à court terme</w:t>
            </w:r>
          </w:p>
        </w:tc>
        <w:tc>
          <w:tcPr>
            <w:tcW w:w="425" w:type="dxa"/>
            <w:vAlign w:val="center"/>
          </w:tcPr>
          <w:p w14:paraId="2C70A1B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7F86009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0E893DD2" w14:textId="53F58324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3 : </w:t>
            </w:r>
            <w:r w:rsidRPr="001628B7">
              <w:rPr>
                <w:rFonts w:eastAsia="Calibri" w:cstheme="minorHAnsi"/>
                <w:sz w:val="20"/>
                <w:szCs w:val="20"/>
              </w:rPr>
              <w:t>Appliquer l’équivalence d’effets de com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1628B7">
              <w:rPr>
                <w:rFonts w:eastAsia="Calibri" w:cstheme="minorHAnsi"/>
                <w:sz w:val="20"/>
                <w:szCs w:val="20"/>
              </w:rPr>
              <w:t>à intérêt simple</w:t>
            </w:r>
          </w:p>
        </w:tc>
        <w:tc>
          <w:tcPr>
            <w:tcW w:w="426" w:type="dxa"/>
            <w:vAlign w:val="center"/>
          </w:tcPr>
          <w:p w14:paraId="42156134" w14:textId="5D62183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93EDF68" w14:textId="7F04B0CB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C0D789E" w14:textId="5946B1CE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57,1</w:t>
            </w:r>
          </w:p>
        </w:tc>
      </w:tr>
      <w:tr w:rsidR="00854246" w:rsidRPr="009E1648" w14:paraId="26407B9B" w14:textId="77777777" w:rsidTr="00D25F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42EF4303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6FEAA50D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7CAD132" w14:textId="2560EC9A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AC82D2D" w14:textId="0EDA39D8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4C79F229" w14:textId="73B68152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D4BEE6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6506BC23" w14:textId="005C463B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E6C8453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41D366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bottom w:val="single" w:sz="18" w:space="0" w:color="auto"/>
            </w:tcBorders>
            <w:shd w:val="clear" w:color="auto" w:fill="FFC000"/>
            <w:vAlign w:val="center"/>
          </w:tcPr>
          <w:p w14:paraId="5FBDB801" w14:textId="1646998E" w:rsidR="00854246" w:rsidRPr="00152F97" w:rsidRDefault="00854246" w:rsidP="00854246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kern w:val="2"/>
                <w:sz w:val="20"/>
                <w:szCs w:val="20"/>
              </w:rPr>
              <w:t>Séance de régulation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FFC000"/>
            <w:vAlign w:val="center"/>
          </w:tcPr>
          <w:p w14:paraId="0C48F85A" w14:textId="44BE158F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C000"/>
            <w:vAlign w:val="center"/>
          </w:tcPr>
          <w:p w14:paraId="666C3D14" w14:textId="6E46162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FFC000"/>
            <w:vAlign w:val="center"/>
          </w:tcPr>
          <w:p w14:paraId="617024CB" w14:textId="59D9882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60,0</w:t>
            </w:r>
          </w:p>
        </w:tc>
      </w:tr>
      <w:tr w:rsidR="00854246" w:rsidRPr="009E1648" w14:paraId="16F3CD91" w14:textId="77777777" w:rsidTr="006B430F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2D2A674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6486C02" w14:textId="02B2EAD8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MARS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3646797" w14:textId="5BB3C14F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DE6BDB0" w14:textId="64E9CBF6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6807B465" w14:textId="07317918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AA06E0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47A97BCD" w14:textId="5037366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</w:rPr>
              <w:t xml:space="preserve">3. </w:t>
            </w:r>
            <w:r w:rsidRPr="003E7E4A">
              <w:rPr>
                <w:rFonts w:eastAsia="Calibri" w:cstheme="minorHAnsi"/>
                <w:b/>
                <w:kern w:val="2"/>
              </w:rPr>
              <w:t>Traiter des statistiques à une variable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FF33F9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879C2C2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18" w:space="0" w:color="auto"/>
            </w:tcBorders>
          </w:tcPr>
          <w:p w14:paraId="12314427" w14:textId="13A4F04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position d’une série 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7103E13" w14:textId="04225F0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52A1155" w14:textId="504A2FF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9E7A6B9" w14:textId="7FF0C65E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62,9</w:t>
            </w:r>
          </w:p>
        </w:tc>
      </w:tr>
      <w:tr w:rsidR="00854246" w:rsidRPr="009E1648" w14:paraId="525AA8B4" w14:textId="77777777" w:rsidTr="00E32801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5482D3AB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39FF2382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C020AA5" w14:textId="1A0BE644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455F1C4E" w14:textId="78429AEB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5" w:type="dxa"/>
            <w:vAlign w:val="center"/>
          </w:tcPr>
          <w:p w14:paraId="6CCDB74C" w14:textId="50C7F21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6" w:type="dxa"/>
            <w:vAlign w:val="center"/>
          </w:tcPr>
          <w:p w14:paraId="2AFDCC1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658B03A4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117856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E652CD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2A76E477" w14:textId="16957485" w:rsidR="00854246" w:rsidRPr="00152F97" w:rsidRDefault="00854246" w:rsidP="0085424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position d’une série 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E277C54" w14:textId="546D3576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BD966DA" w14:textId="1A57570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E4B85D9" w14:textId="34B41B7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65,7</w:t>
            </w:r>
          </w:p>
        </w:tc>
      </w:tr>
      <w:tr w:rsidR="00854246" w:rsidRPr="009E1648" w14:paraId="64C751C8" w14:textId="77777777" w:rsidTr="00C73FEC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221FCA8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CE68FBA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4248C1F" w14:textId="558D8E20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0920218F" w14:textId="2E3E218F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5" w:type="dxa"/>
            <w:vAlign w:val="center"/>
          </w:tcPr>
          <w:p w14:paraId="30B42971" w14:textId="50036B8C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6" w:type="dxa"/>
            <w:vAlign w:val="center"/>
          </w:tcPr>
          <w:p w14:paraId="0AA69A43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3478B762" w14:textId="1D2CF7BE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620098A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61AABE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2842972A" w14:textId="1715FE6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position d’une série 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vAlign w:val="center"/>
          </w:tcPr>
          <w:p w14:paraId="1DADE799" w14:textId="5C780BA8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339A9B0B" w14:textId="69A5903B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D3AD341" w14:textId="6988F8A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68,6</w:t>
            </w:r>
          </w:p>
        </w:tc>
      </w:tr>
      <w:tr w:rsidR="00854246" w:rsidRPr="009E1648" w14:paraId="08D6C783" w14:textId="77777777" w:rsidTr="00206200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4D995872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EE2F1BF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360E82E" w14:textId="32925025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27B8049B" w14:textId="559375FD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5" w:type="dxa"/>
            <w:vAlign w:val="center"/>
          </w:tcPr>
          <w:p w14:paraId="59956441" w14:textId="2D3821EE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6" w:type="dxa"/>
            <w:vAlign w:val="center"/>
          </w:tcPr>
          <w:p w14:paraId="5334096C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0E5A5F16" w14:textId="27FA60A4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BFE8338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DFCC5F9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5543B800" w14:textId="69561C84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position d’une série 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1F6A9F9" w14:textId="102A60AE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EE3845C" w14:textId="4E7787F2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9597B2A" w14:textId="39A687A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71,4</w:t>
            </w:r>
          </w:p>
        </w:tc>
      </w:tr>
      <w:tr w:rsidR="00854246" w:rsidRPr="009E1648" w14:paraId="13246603" w14:textId="77777777" w:rsidTr="00206200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53616DF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BC4280C" w14:textId="24E81585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AVRIL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F412F40" w14:textId="5CEF6E38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2BE6A63" w14:textId="022A2A06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E044462" w14:textId="3BABC79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 au 03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4C05D70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52CD52A6" w14:textId="3A8E0657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9E896A7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AE8512B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1D7EC9EC" w14:textId="4819BF4A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1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position d’une série 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4151A68" w14:textId="57419784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8A2E00C" w14:textId="5BFE0CD3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B7A0525" w14:textId="5F7B8A6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74,3</w:t>
            </w:r>
          </w:p>
        </w:tc>
      </w:tr>
      <w:tr w:rsidR="00854246" w:rsidRPr="009E1648" w14:paraId="214B7E2B" w14:textId="77777777" w:rsidTr="00D25F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66A4772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643CFC1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2861C51" w14:textId="7D86EF72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DF93D44" w14:textId="269ADA4F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DB064D8" w14:textId="5FD7308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319982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17EEAFF1" w14:textId="083DC6E9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AE064A0" w14:textId="77777777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81312E" w14:textId="77777777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C000"/>
            <w:vAlign w:val="center"/>
          </w:tcPr>
          <w:p w14:paraId="7048907E" w14:textId="00636F70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  <w:sz w:val="20"/>
                <w:szCs w:val="20"/>
              </w:rPr>
              <w:t>Séance de régulation</w:t>
            </w:r>
          </w:p>
        </w:tc>
        <w:tc>
          <w:tcPr>
            <w:tcW w:w="426" w:type="dxa"/>
            <w:shd w:val="clear" w:color="auto" w:fill="FFC000"/>
            <w:vAlign w:val="center"/>
          </w:tcPr>
          <w:p w14:paraId="2ADC295C" w14:textId="69DA1BE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C000"/>
            <w:vAlign w:val="center"/>
          </w:tcPr>
          <w:p w14:paraId="5B2B845D" w14:textId="52E3468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C000"/>
            <w:vAlign w:val="center"/>
          </w:tcPr>
          <w:p w14:paraId="2F81CABD" w14:textId="298E2D13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77,1</w:t>
            </w:r>
          </w:p>
        </w:tc>
      </w:tr>
      <w:tr w:rsidR="00854246" w:rsidRPr="009E1648" w14:paraId="06C78BEE" w14:textId="77777777" w:rsidTr="00854246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833F25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BE5C336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287EB7E6" w14:textId="6C9A2FDD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2061BEC2" w14:textId="44010BC2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00B0F0"/>
            <w:vAlign w:val="center"/>
          </w:tcPr>
          <w:p w14:paraId="60DFE7E6" w14:textId="250F564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08D05114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14:paraId="3AC31CAC" w14:textId="0EB7548C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75FE5">
              <w:rPr>
                <w:rFonts w:cstheme="minorHAnsi"/>
                <w:b/>
                <w:bCs/>
                <w:sz w:val="16"/>
                <w:szCs w:val="16"/>
              </w:rPr>
              <w:t>CONGES DE PAQUES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6A2FB2FF" w14:textId="77777777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42F2C989" w14:textId="77777777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00B0F0"/>
            <w:vAlign w:val="center"/>
          </w:tcPr>
          <w:p w14:paraId="772A71FF" w14:textId="3113AA89" w:rsidR="00854246" w:rsidRPr="00E75FE5" w:rsidRDefault="00854246" w:rsidP="008542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75FE5">
              <w:rPr>
                <w:rFonts w:cstheme="minorHAnsi"/>
                <w:b/>
                <w:bCs/>
                <w:sz w:val="16"/>
                <w:szCs w:val="16"/>
              </w:rPr>
              <w:t>CONGES DE PAQUES</w:t>
            </w:r>
          </w:p>
        </w:tc>
        <w:tc>
          <w:tcPr>
            <w:tcW w:w="426" w:type="dxa"/>
            <w:shd w:val="clear" w:color="auto" w:fill="00B0F0"/>
          </w:tcPr>
          <w:p w14:paraId="32642CB0" w14:textId="650E82C8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481328E4" w14:textId="24803218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14:paraId="22147B36" w14:textId="7B3467D4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54246" w:rsidRPr="009E1648" w14:paraId="0E9EF5CF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04FDD9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2F593B3" w14:textId="7777777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22FEE54" w14:textId="7D220539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23D6DE1E" w14:textId="6209F7A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5" w:type="dxa"/>
            <w:vAlign w:val="center"/>
          </w:tcPr>
          <w:p w14:paraId="0513E7F7" w14:textId="5F2958A2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6" w:type="dxa"/>
            <w:vAlign w:val="center"/>
          </w:tcPr>
          <w:p w14:paraId="67B691A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1FE5981" w14:textId="210226A3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</w:rPr>
              <w:t xml:space="preserve">3. </w:t>
            </w:r>
            <w:r w:rsidRPr="003E7E4A">
              <w:rPr>
                <w:rFonts w:eastAsia="Calibri" w:cstheme="minorHAnsi"/>
                <w:b/>
                <w:kern w:val="2"/>
              </w:rPr>
              <w:t>Traiter des statistiques à une variable</w:t>
            </w:r>
          </w:p>
        </w:tc>
        <w:tc>
          <w:tcPr>
            <w:tcW w:w="425" w:type="dxa"/>
            <w:vAlign w:val="center"/>
          </w:tcPr>
          <w:p w14:paraId="75BC9FA6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04591D3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67F8227E" w14:textId="6C8E0A7D" w:rsidR="00854246" w:rsidRPr="00615D50" w:rsidRDefault="00854246" w:rsidP="00854246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eastAsia="Calibri" w:cstheme="minorHAnsi"/>
                <w:sz w:val="20"/>
                <w:szCs w:val="20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dispersion d’une série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1628B7">
              <w:rPr>
                <w:rFonts w:eastAsia="Calibri" w:cstheme="minorHAnsi"/>
                <w:sz w:val="20"/>
                <w:szCs w:val="20"/>
              </w:rPr>
              <w:t>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vAlign w:val="center"/>
          </w:tcPr>
          <w:p w14:paraId="3550299F" w14:textId="241180EE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5F59772D" w14:textId="351FCCCA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63DDEF4" w14:textId="7B02C5CA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80,0</w:t>
            </w:r>
          </w:p>
        </w:tc>
      </w:tr>
      <w:tr w:rsidR="00854246" w:rsidRPr="009E1648" w14:paraId="71B70721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348BE66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8BD0B60" w14:textId="4E1AA697" w:rsidR="00854246" w:rsidRPr="006A70F8" w:rsidRDefault="00854246" w:rsidP="0085424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MAI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76A1DD2" w14:textId="1E1B688E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D06D7C2" w14:textId="336EF9C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7A8FF87A" w14:textId="64193EB3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03C59B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64A321F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771A00A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2D155A27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7305EB0" w14:textId="3851EE00" w:rsidR="00854246" w:rsidRPr="00E33785" w:rsidRDefault="00854246" w:rsidP="0085424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1476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71476F">
              <w:rPr>
                <w:rFonts w:eastAsia="Calibri" w:cstheme="minorHAnsi"/>
                <w:sz w:val="20"/>
                <w:szCs w:val="20"/>
              </w:rPr>
              <w:t>Déterminer les paramètres de dispersion d’une série à une variable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5AD5B96" w14:textId="69FE6D2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69F2E34" w14:textId="42B6595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3BC813F" w14:textId="51E5A87C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82,9</w:t>
            </w:r>
          </w:p>
        </w:tc>
      </w:tr>
      <w:tr w:rsidR="00854246" w:rsidRPr="009E1648" w14:paraId="4E343521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5997480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3B17218D" w14:textId="77777777" w:rsidR="00854246" w:rsidRDefault="00854246" w:rsidP="0085424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16EE9E8" w14:textId="283CFFC8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171007EE" w14:textId="4370B93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5" w:type="dxa"/>
            <w:vAlign w:val="center"/>
          </w:tcPr>
          <w:p w14:paraId="5D0CF41A" w14:textId="59105C4F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6" w:type="dxa"/>
            <w:vAlign w:val="center"/>
          </w:tcPr>
          <w:p w14:paraId="54FD6917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8B57F35" w14:textId="7A439213" w:rsidR="00854246" w:rsidRPr="00DE7827" w:rsidRDefault="00854246" w:rsidP="0085424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5DDE4A8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C99B0B0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1F1C177F" w14:textId="1D2647A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71476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71476F">
              <w:rPr>
                <w:rFonts w:eastAsia="Calibri" w:cstheme="minorHAnsi"/>
                <w:sz w:val="20"/>
                <w:szCs w:val="20"/>
              </w:rPr>
              <w:t>Déterminer les paramètres de dispersion d’une série à une variable</w:t>
            </w:r>
          </w:p>
        </w:tc>
        <w:tc>
          <w:tcPr>
            <w:tcW w:w="426" w:type="dxa"/>
            <w:vAlign w:val="center"/>
          </w:tcPr>
          <w:p w14:paraId="13BE2886" w14:textId="79C50ADF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012557CD" w14:textId="3C3C15D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0A61304" w14:textId="688B91C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85,7</w:t>
            </w:r>
          </w:p>
        </w:tc>
      </w:tr>
      <w:tr w:rsidR="00854246" w:rsidRPr="009E1648" w14:paraId="26B1586D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43E70C91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11D9E31B" w14:textId="77777777" w:rsidR="00854246" w:rsidRDefault="00854246" w:rsidP="0085424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EEA40C6" w14:textId="02EA4627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2BC3CE16" w14:textId="567DFA66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5" w:type="dxa"/>
            <w:vAlign w:val="center"/>
          </w:tcPr>
          <w:p w14:paraId="11C5FA09" w14:textId="46C6603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6" w:type="dxa"/>
            <w:vAlign w:val="center"/>
          </w:tcPr>
          <w:p w14:paraId="7315EF27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B849AB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93109F9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958499C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1B0CA956" w14:textId="15B2533C" w:rsidR="00854246" w:rsidRPr="0012208F" w:rsidRDefault="00854246" w:rsidP="00854246">
            <w:pPr>
              <w:rPr>
                <w:rFonts w:cstheme="minorHAnsi"/>
                <w:sz w:val="20"/>
                <w:szCs w:val="20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dispersion d’une série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1628B7">
              <w:rPr>
                <w:rFonts w:eastAsia="Calibri" w:cstheme="minorHAnsi"/>
                <w:sz w:val="20"/>
                <w:szCs w:val="20"/>
              </w:rPr>
              <w:t>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vAlign w:val="center"/>
          </w:tcPr>
          <w:p w14:paraId="4FC8FC8B" w14:textId="6666E5B2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6C8D3217" w14:textId="57AA6AE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FC79523" w14:textId="040E182A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88,6</w:t>
            </w:r>
          </w:p>
        </w:tc>
      </w:tr>
      <w:tr w:rsidR="00854246" w:rsidRPr="009E1648" w14:paraId="4EB76680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C9A190C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3EBFDE31" w14:textId="77777777" w:rsidR="00854246" w:rsidRDefault="00854246" w:rsidP="0085424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1BBC8F4" w14:textId="2E84AE2F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7C191998" w14:textId="39FBF438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5" w:type="dxa"/>
            <w:vAlign w:val="center"/>
          </w:tcPr>
          <w:p w14:paraId="69F7DE11" w14:textId="44272EA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6" w:type="dxa"/>
            <w:vAlign w:val="center"/>
          </w:tcPr>
          <w:p w14:paraId="650F2A22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1D05324" w14:textId="0D47CC41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0123811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5FD8930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7A84EC4C" w14:textId="246D71C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71476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71476F">
              <w:rPr>
                <w:rFonts w:eastAsia="Calibri" w:cstheme="minorHAnsi"/>
                <w:sz w:val="20"/>
                <w:szCs w:val="20"/>
              </w:rPr>
              <w:t>Déterminer les paramètres de dispersion d’une série à une variable</w:t>
            </w:r>
          </w:p>
        </w:tc>
        <w:tc>
          <w:tcPr>
            <w:tcW w:w="426" w:type="dxa"/>
            <w:vAlign w:val="center"/>
          </w:tcPr>
          <w:p w14:paraId="586A22BC" w14:textId="1090B226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7AC35B56" w14:textId="1F1EAC64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393F8AA" w14:textId="677B6C75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91,4</w:t>
            </w:r>
          </w:p>
        </w:tc>
      </w:tr>
      <w:tr w:rsidR="00854246" w:rsidRPr="009E1648" w14:paraId="3C779BA3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9F0FB14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000000" w:themeColor="text1"/>
            </w:tcBorders>
            <w:textDirection w:val="btLr"/>
          </w:tcPr>
          <w:p w14:paraId="7CDCE2A3" w14:textId="77777777" w:rsidR="00854246" w:rsidRDefault="00854246" w:rsidP="0085424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40EF8625" w14:textId="6E70B09D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3FFA07E4" w14:textId="2FD62CA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14:paraId="760D967C" w14:textId="349FCC3C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0252F907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4283D43" w14:textId="16739C14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6C30444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128775C7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bottom w:val="single" w:sz="18" w:space="0" w:color="000000" w:themeColor="text1"/>
            </w:tcBorders>
            <w:vAlign w:val="center"/>
          </w:tcPr>
          <w:p w14:paraId="71BE1B4C" w14:textId="752FCEE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 w:rsidRPr="001628B7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Leçon 2 : </w:t>
            </w:r>
            <w:r w:rsidRPr="001628B7">
              <w:rPr>
                <w:rFonts w:eastAsia="Calibri" w:cstheme="minorHAnsi"/>
                <w:sz w:val="20"/>
                <w:szCs w:val="20"/>
              </w:rPr>
              <w:t>Déterminer les paramètres de dispersion d’une série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1628B7">
              <w:rPr>
                <w:rFonts w:eastAsia="Calibri" w:cstheme="minorHAnsi"/>
                <w:sz w:val="20"/>
                <w:szCs w:val="20"/>
              </w:rPr>
              <w:t>à</w:t>
            </w:r>
            <w:r>
              <w:rPr>
                <w:rFonts w:eastAsia="Calibri" w:cstheme="minorHAnsi"/>
                <w:sz w:val="20"/>
                <w:szCs w:val="20"/>
              </w:rPr>
              <w:t xml:space="preserve"> une variable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252A21CE" w14:textId="4FF7E14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C5FA497" w14:textId="77DDD429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C3A1D01" w14:textId="05F97B3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94,3</w:t>
            </w:r>
          </w:p>
        </w:tc>
      </w:tr>
      <w:tr w:rsidR="00854246" w:rsidRPr="009E1648" w14:paraId="7E7110F0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CE4270C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CF699AD" w14:textId="77777777" w:rsidR="00854246" w:rsidRDefault="00854246" w:rsidP="00854246">
            <w:pPr>
              <w:spacing w:beforeAutospacing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  <w:p w14:paraId="1289A355" w14:textId="77777777" w:rsidR="00854246" w:rsidRDefault="00854246" w:rsidP="00854246">
            <w:pPr>
              <w:spacing w:beforeAutospacing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  <w:p w14:paraId="2F3B4246" w14:textId="1B727F48" w:rsidR="00854246" w:rsidRDefault="00854246" w:rsidP="00854246">
            <w:pPr>
              <w:spacing w:beforeAutospacing="0"/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JUIN</w:t>
            </w:r>
          </w:p>
          <w:p w14:paraId="07BADC71" w14:textId="00CE8BC7" w:rsidR="00854246" w:rsidRDefault="00854246" w:rsidP="00854246">
            <w:pPr>
              <w:spacing w:before="10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6A78FE1" w14:textId="3C4E37BB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05476064" w14:textId="2207CE56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1275" w:type="dxa"/>
            <w:vAlign w:val="center"/>
          </w:tcPr>
          <w:p w14:paraId="1E4991E7" w14:textId="2CFDBDD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6" w:type="dxa"/>
            <w:vAlign w:val="center"/>
          </w:tcPr>
          <w:p w14:paraId="076F1FE4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D27208E" w14:textId="595826D6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118C04C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D962635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6444B02B" w14:textId="3ABCADBD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A27578F" w14:textId="6F0DAD4B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256DF0C" w14:textId="56637F24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9B77786" w14:textId="218102A0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97,1</w:t>
            </w:r>
          </w:p>
        </w:tc>
      </w:tr>
      <w:tr w:rsidR="00854246" w:rsidRPr="009E1648" w14:paraId="005E00E4" w14:textId="77777777" w:rsidTr="008204DA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1AD20002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000000" w:themeColor="text1"/>
            </w:tcBorders>
          </w:tcPr>
          <w:p w14:paraId="05570C58" w14:textId="77777777" w:rsidR="00854246" w:rsidRDefault="00854246" w:rsidP="00854246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7781479C" w14:textId="0536815B" w:rsidR="00854246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35A51BFE" w14:textId="6FA64137" w:rsidR="00854246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14:paraId="1A2F9D8B" w14:textId="2CD14025" w:rsidR="00854246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2FBB8ECD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96215E1" w14:textId="25D6C127" w:rsidR="00854246" w:rsidRPr="009E1648" w:rsidRDefault="00854246" w:rsidP="0085424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2EE368C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17AF8296" w14:textId="77777777" w:rsidR="00854246" w:rsidRPr="009E1648" w:rsidRDefault="00854246" w:rsidP="0085424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3317348" w14:textId="73620AD1" w:rsidR="00854246" w:rsidRPr="00B66E5B" w:rsidRDefault="00854246" w:rsidP="0085424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B20733C" w14:textId="696A4BC8" w:rsidR="00854246" w:rsidRPr="00EC7A7D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6F1BC16" w14:textId="2F596C62" w:rsidR="00854246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2C95211" w14:textId="3B15B49C" w:rsidR="00854246" w:rsidRDefault="00854246" w:rsidP="0085424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</w:tbl>
    <w:p w14:paraId="52A3CF68" w14:textId="77777777" w:rsidR="00B741AC" w:rsidRPr="00321014" w:rsidRDefault="00B741AC" w:rsidP="00B741AC">
      <w:pPr>
        <w:rPr>
          <w:sz w:val="2"/>
        </w:rPr>
      </w:pPr>
    </w:p>
    <w:tbl>
      <w:tblPr>
        <w:tblStyle w:val="Grilledutableau"/>
        <w:tblW w:w="1612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113"/>
      </w:tblGrid>
      <w:tr w:rsidR="00B741AC" w14:paraId="2C049A2F" w14:textId="77777777" w:rsidTr="00CA20B7">
        <w:tc>
          <w:tcPr>
            <w:tcW w:w="8006" w:type="dxa"/>
            <w:gridSpan w:val="2"/>
          </w:tcPr>
          <w:p w14:paraId="7158AB4F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115" w:type="dxa"/>
            <w:gridSpan w:val="2"/>
          </w:tcPr>
          <w:p w14:paraId="71B0F06E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B741AC" w14:paraId="616C4DB5" w14:textId="77777777" w:rsidTr="00CA20B7">
        <w:tc>
          <w:tcPr>
            <w:tcW w:w="4003" w:type="dxa"/>
          </w:tcPr>
          <w:p w14:paraId="479BB80B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3BF055F6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0E1EA1A7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113" w:type="dxa"/>
          </w:tcPr>
          <w:p w14:paraId="482C2AA1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B741AC" w14:paraId="72DE3027" w14:textId="77777777" w:rsidTr="00CA20B7">
        <w:trPr>
          <w:trHeight w:val="415"/>
        </w:trPr>
        <w:tc>
          <w:tcPr>
            <w:tcW w:w="4003" w:type="dxa"/>
          </w:tcPr>
          <w:p w14:paraId="52D5E576" w14:textId="77777777" w:rsidR="00B741AC" w:rsidRDefault="00B741AC" w:rsidP="009B6DC9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72D0B848" w14:textId="77777777" w:rsidR="00B741AC" w:rsidRDefault="00B741AC" w:rsidP="009B6DC9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4C3A88E2" w14:textId="77777777" w:rsidR="00B741AC" w:rsidRDefault="00B741AC" w:rsidP="009B6DC9">
            <w:pPr>
              <w:tabs>
                <w:tab w:val="left" w:pos="15170"/>
              </w:tabs>
            </w:pPr>
          </w:p>
        </w:tc>
        <w:tc>
          <w:tcPr>
            <w:tcW w:w="4113" w:type="dxa"/>
          </w:tcPr>
          <w:p w14:paraId="7CA22123" w14:textId="77777777" w:rsidR="00B741AC" w:rsidRDefault="00B741AC" w:rsidP="009B6DC9">
            <w:pPr>
              <w:tabs>
                <w:tab w:val="left" w:pos="15170"/>
              </w:tabs>
            </w:pPr>
          </w:p>
        </w:tc>
      </w:tr>
    </w:tbl>
    <w:p w14:paraId="50EA2C7F" w14:textId="77777777" w:rsidR="00B741AC" w:rsidRDefault="00000000" w:rsidP="00B741AC">
      <w:pPr>
        <w:tabs>
          <w:tab w:val="left" w:pos="15170"/>
        </w:tabs>
      </w:pPr>
      <w:r>
        <w:rPr>
          <w:noProof/>
          <w:lang w:eastAsia="fr-FR"/>
        </w:rPr>
        <w:pict w14:anchorId="1B97373D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alt="" style="position:absolute;margin-left:-6.3pt;margin-top:10pt;width:807pt;height:45.9pt;z-index:251658240;mso-wrap-edited:f;mso-height-percent:0;mso-position-horizontal-relative:text;mso-position-vertical-relative:text;mso-height-percent:0;v-text-anchor:top">
            <v:textbox style="mso-next-textbox:#_x0000_s2051">
              <w:txbxContent>
                <w:p w14:paraId="52EA66C8" w14:textId="390D8CF8" w:rsidR="00B741AC" w:rsidRPr="000B4696" w:rsidRDefault="00B741AC" w:rsidP="000B469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14:paraId="0575E1D9" w14:textId="77777777" w:rsidR="00B741AC" w:rsidRDefault="00B741AC" w:rsidP="00B741AC"/>
                <w:p w14:paraId="1665F77C" w14:textId="77777777" w:rsidR="00B741AC" w:rsidRDefault="00B741AC" w:rsidP="00B741AC"/>
                <w:p w14:paraId="60D4059E" w14:textId="77777777" w:rsidR="00B741AC" w:rsidRDefault="00B741AC" w:rsidP="00B741AC"/>
                <w:p w14:paraId="40E879BB" w14:textId="77777777" w:rsidR="00B741AC" w:rsidRDefault="00B741AC" w:rsidP="00B741AC"/>
              </w:txbxContent>
            </v:textbox>
          </v:shape>
        </w:pict>
      </w:r>
    </w:p>
    <w:p w14:paraId="42B9E65E" w14:textId="77777777" w:rsidR="00B741AC" w:rsidRDefault="00B741AC" w:rsidP="00B741AC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70C78301" w14:textId="77777777" w:rsidR="00B741AC" w:rsidRPr="00491482" w:rsidRDefault="00000000" w:rsidP="00B741AC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w:pict w14:anchorId="132EE78B">
          <v:shape id="_x0000_s2050" type="#_x0000_t202" alt="" style="position:absolute;margin-left:81.15pt;margin-top:35.3pt;width:681.5pt;height:28.45pt;z-index:251659264;mso-wrap-style:square;mso-wrap-edited:f;mso-width-percent:0;mso-height-percent:0;mso-width-percent:0;mso-height-percent:0;v-text-anchor:top" stroked="f">
            <v:textbox style="mso-next-textbox:#_x0000_s2050">
              <w:txbxContent>
                <w:p w14:paraId="68DCC2E5" w14:textId="77777777" w:rsidR="00B741AC" w:rsidRPr="006A70F8" w:rsidRDefault="00B741AC" w:rsidP="00B741AC">
                  <w:pPr>
                    <w:rPr>
                      <w:b/>
                    </w:rPr>
                  </w:pPr>
                  <w:r w:rsidRPr="006A70F8">
                    <w:rPr>
                      <w:b/>
                    </w:rPr>
                    <w:t xml:space="preserve">D : </w:t>
                  </w:r>
                  <w:proofErr w:type="gramStart"/>
                  <w:r w:rsidRPr="006A70F8">
                    <w:rPr>
                      <w:b/>
                    </w:rPr>
                    <w:t>Durée</w:t>
                  </w:r>
                  <w:r>
                    <w:rPr>
                      <w:b/>
                    </w:rPr>
                    <w:t xml:space="preserve">  C</w:t>
                  </w:r>
                  <w:proofErr w:type="gramEnd"/>
                  <w:r>
                    <w:rPr>
                      <w:b/>
                    </w:rPr>
                    <w:t> : Cumul   CD : Cumul de la D</w:t>
                  </w:r>
                  <w:r w:rsidRPr="006A70F8">
                    <w:rPr>
                      <w:b/>
                    </w:rPr>
                    <w:t>urée    TE : Taux d’exécution = cumul</w:t>
                  </w:r>
                  <w:r>
                    <w:rPr>
                      <w:b/>
                    </w:rPr>
                    <w:t xml:space="preserve"> de la </w:t>
                  </w:r>
                  <w:proofErr w:type="gramStart"/>
                  <w:r>
                    <w:rPr>
                      <w:b/>
                    </w:rPr>
                    <w:t xml:space="preserve">durée </w:t>
                  </w:r>
                  <w:r w:rsidRPr="006A70F8">
                    <w:rPr>
                      <w:b/>
                    </w:rPr>
                    <w:t xml:space="preserve"> x</w:t>
                  </w:r>
                  <w:proofErr w:type="gramEnd"/>
                  <w:r w:rsidRPr="006A70F8">
                    <w:rPr>
                      <w:b/>
                    </w:rPr>
                    <w:t xml:space="preserve"> 100/volume horaire annuel </w:t>
                  </w:r>
                </w:p>
              </w:txbxContent>
            </v:textbox>
          </v:shape>
        </w:pict>
      </w:r>
      <w:r w:rsidR="00B741AC" w:rsidRPr="00491482">
        <w:rPr>
          <w:b/>
        </w:rPr>
        <w:t xml:space="preserve">      NOTA BENE : Insérer </w:t>
      </w:r>
      <w:r w:rsidR="00B741AC">
        <w:rPr>
          <w:b/>
        </w:rPr>
        <w:t xml:space="preserve">les dates des examens blancs, </w:t>
      </w:r>
      <w:r w:rsidR="00B741AC" w:rsidRPr="00491482">
        <w:rPr>
          <w:b/>
        </w:rPr>
        <w:t>des partiels</w:t>
      </w:r>
      <w:r w:rsidR="00B741AC">
        <w:rPr>
          <w:b/>
        </w:rPr>
        <w:t>, des contrôles programmés, des devoirs de niveau, des devoirs communs selon le cas.</w:t>
      </w:r>
    </w:p>
    <w:sectPr w:rsidR="00B741AC" w:rsidRPr="00491482" w:rsidSect="009A3E79">
      <w:headerReference w:type="default" r:id="rId7"/>
      <w:footerReference w:type="default" r:id="rId8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EE9C7" w14:textId="77777777" w:rsidR="00246A36" w:rsidRDefault="00246A36">
      <w:pPr>
        <w:spacing w:before="0"/>
      </w:pPr>
      <w:r>
        <w:separator/>
      </w:r>
    </w:p>
  </w:endnote>
  <w:endnote w:type="continuationSeparator" w:id="0">
    <w:p w14:paraId="2D235A04" w14:textId="77777777" w:rsidR="00246A36" w:rsidRDefault="00246A3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55CB" w14:textId="18E842D5" w:rsidR="00356C3B" w:rsidRPr="00321014" w:rsidRDefault="00000000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zh-TW"/>
      </w:rPr>
      <w:pict w14:anchorId="17F9D57E">
        <v:group id="_x0000_s1027" alt="" style="position:absolute;left:0;text-align:left;margin-left:0;margin-top:0;width:841.9pt;height:19.75pt;flip:y;z-index:251656704;mso-width-percent:1000;mso-position-horizontal:center;mso-position-horizontal-relative:page;mso-position-vertical:bottom;mso-position-vertical-relative:page;mso-width-percent:10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alt="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1029" alt="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502DA1" w:rsidRPr="00502DA1">
      <w:rPr>
        <w:rFonts w:asciiTheme="majorHAnsi" w:hAnsiTheme="majorHAnsi" w:cstheme="majorHAnsi"/>
        <w:b/>
        <w:i/>
        <w:sz w:val="20"/>
      </w:rPr>
      <w:t xml:space="preserve"> </w:t>
    </w:r>
    <w:r w:rsidR="00502DA1" w:rsidRPr="00321014">
      <w:rPr>
        <w:rFonts w:asciiTheme="majorHAnsi" w:hAnsiTheme="majorHAnsi" w:cstheme="majorHAnsi"/>
        <w:b/>
        <w:i/>
        <w:sz w:val="20"/>
      </w:rPr>
      <w:t xml:space="preserve">PROGRESSION </w:t>
    </w:r>
    <w:r w:rsidR="00502DA1">
      <w:rPr>
        <w:rFonts w:asciiTheme="majorHAnsi" w:hAnsiTheme="majorHAnsi" w:cstheme="majorHAnsi"/>
        <w:b/>
        <w:i/>
        <w:sz w:val="20"/>
      </w:rPr>
      <w:t xml:space="preserve">MATHEMATIQUES _ IGETFPA </w:t>
    </w:r>
    <w:r w:rsidR="00F366F8">
      <w:rPr>
        <w:rFonts w:asciiTheme="majorHAnsi" w:hAnsiTheme="majorHAnsi" w:cstheme="majorHAnsi"/>
        <w:b/>
        <w:i/>
        <w:sz w:val="20"/>
      </w:rPr>
      <w:t>2025-2026</w:t>
    </w:r>
    <w:r w:rsidR="00502DA1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 w:rsidR="00D12D3E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zh-TW"/>
      </w:rPr>
      <w:pict w14:anchorId="66800742">
        <v:rect id="_x0000_s1026" alt="" style="position:absolute;left:0;text-align:left;margin-left:0;margin-top:0;width:7.15pt;height:31.9pt;z-index:251657728;mso-wrap-edited:f;mso-width-percent:0;mso-height-percent:900;mso-position-horizontal:center;mso-position-horizontal-relative:left-margin-area;mso-position-vertical:bottom;mso-position-vertical-relative:page;mso-width-percent:0;mso-height-percent:900;mso-height-relative:bottom-margin-area" fillcolor="#4bacc6 [3208]" strokecolor="#205867 [1608]">
          <w10:wrap anchorx="margin" anchory="page"/>
        </v:rect>
      </w:pict>
    </w:r>
    <w:r>
      <w:rPr>
        <w:b/>
        <w:i/>
        <w:noProof/>
        <w:sz w:val="20"/>
        <w:lang w:eastAsia="zh-TW"/>
      </w:rPr>
      <w:pict w14:anchorId="58A34990">
        <v:rect id="_x0000_s1025" alt="" style="position:absolute;left:0;text-align:left;margin-left:0;margin-top:0;width:7.15pt;height:31.9pt;z-index:251658752;mso-wrap-edited:f;mso-width-percent:0;mso-height-percent:900;mso-position-horizontal:center;mso-position-horizontal-relative:right-margin-area;mso-position-vertical:bottom;mso-position-vertical-relative:page;mso-width-percent:0;mso-height-percent:900;mso-height-relative:bottom-margin-area" fillcolor="#4bacc6 [3208]" strokecolor="#205867 [1608]"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8CD0F" w14:textId="77777777" w:rsidR="00246A36" w:rsidRDefault="00246A36">
      <w:pPr>
        <w:spacing w:before="0"/>
      </w:pPr>
      <w:r>
        <w:separator/>
      </w:r>
    </w:p>
  </w:footnote>
  <w:footnote w:type="continuationSeparator" w:id="0">
    <w:p w14:paraId="23A74688" w14:textId="77777777" w:rsidR="00246A36" w:rsidRDefault="00246A3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76885B92" w14:textId="77777777" w:rsidR="00356C3B" w:rsidRDefault="00D12D3E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6564">
          <w:rPr>
            <w:noProof/>
          </w:rPr>
          <w:t>1</w:t>
        </w:r>
        <w:r>
          <w:fldChar w:fldCharType="end"/>
        </w:r>
      </w:p>
    </w:sdtContent>
  </w:sdt>
  <w:p w14:paraId="682DE3A7" w14:textId="77777777" w:rsidR="00356C3B" w:rsidRDefault="00356C3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  <o:rules v:ext="edit">
        <o:r id="V:Rule1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1AC"/>
    <w:rsid w:val="00005658"/>
    <w:rsid w:val="000178A0"/>
    <w:rsid w:val="00032F3A"/>
    <w:rsid w:val="00043B6F"/>
    <w:rsid w:val="00052335"/>
    <w:rsid w:val="0006534B"/>
    <w:rsid w:val="00071D48"/>
    <w:rsid w:val="0007286B"/>
    <w:rsid w:val="00075D5C"/>
    <w:rsid w:val="000B4696"/>
    <w:rsid w:val="000F2B1E"/>
    <w:rsid w:val="00102C45"/>
    <w:rsid w:val="00113505"/>
    <w:rsid w:val="0012208F"/>
    <w:rsid w:val="001453B8"/>
    <w:rsid w:val="00152F97"/>
    <w:rsid w:val="001554FA"/>
    <w:rsid w:val="001633FF"/>
    <w:rsid w:val="001647C4"/>
    <w:rsid w:val="00165927"/>
    <w:rsid w:val="00166114"/>
    <w:rsid w:val="001722E4"/>
    <w:rsid w:val="0018562B"/>
    <w:rsid w:val="00195B4D"/>
    <w:rsid w:val="001B18D0"/>
    <w:rsid w:val="001B6F68"/>
    <w:rsid w:val="001C71EF"/>
    <w:rsid w:val="001E3570"/>
    <w:rsid w:val="001E77A6"/>
    <w:rsid w:val="001F27BC"/>
    <w:rsid w:val="001F2FD0"/>
    <w:rsid w:val="001F47C8"/>
    <w:rsid w:val="002161E8"/>
    <w:rsid w:val="00226739"/>
    <w:rsid w:val="00246A36"/>
    <w:rsid w:val="00270EF1"/>
    <w:rsid w:val="002871F3"/>
    <w:rsid w:val="002A6561"/>
    <w:rsid w:val="002D3131"/>
    <w:rsid w:val="002E5A76"/>
    <w:rsid w:val="002F0F95"/>
    <w:rsid w:val="002F483B"/>
    <w:rsid w:val="00305473"/>
    <w:rsid w:val="00306176"/>
    <w:rsid w:val="00311F9A"/>
    <w:rsid w:val="00320D31"/>
    <w:rsid w:val="00333122"/>
    <w:rsid w:val="00335C26"/>
    <w:rsid w:val="00345939"/>
    <w:rsid w:val="00346DFA"/>
    <w:rsid w:val="00356C3B"/>
    <w:rsid w:val="00357AC9"/>
    <w:rsid w:val="003634F8"/>
    <w:rsid w:val="003844E5"/>
    <w:rsid w:val="00387899"/>
    <w:rsid w:val="00392865"/>
    <w:rsid w:val="003E0DDD"/>
    <w:rsid w:val="003F0F5E"/>
    <w:rsid w:val="003F29B3"/>
    <w:rsid w:val="00416CC4"/>
    <w:rsid w:val="00423496"/>
    <w:rsid w:val="00427994"/>
    <w:rsid w:val="0043291D"/>
    <w:rsid w:val="00455E2D"/>
    <w:rsid w:val="00461446"/>
    <w:rsid w:val="00484913"/>
    <w:rsid w:val="004A4507"/>
    <w:rsid w:val="004C21BF"/>
    <w:rsid w:val="004D17D4"/>
    <w:rsid w:val="004E562B"/>
    <w:rsid w:val="00502DA1"/>
    <w:rsid w:val="00521A84"/>
    <w:rsid w:val="0053211B"/>
    <w:rsid w:val="0056506E"/>
    <w:rsid w:val="00573B1D"/>
    <w:rsid w:val="00593079"/>
    <w:rsid w:val="005A2424"/>
    <w:rsid w:val="005E020C"/>
    <w:rsid w:val="005E669C"/>
    <w:rsid w:val="00612E53"/>
    <w:rsid w:val="00615D50"/>
    <w:rsid w:val="00615FFF"/>
    <w:rsid w:val="00633136"/>
    <w:rsid w:val="0063557F"/>
    <w:rsid w:val="00636E14"/>
    <w:rsid w:val="00641B87"/>
    <w:rsid w:val="006537B8"/>
    <w:rsid w:val="00655370"/>
    <w:rsid w:val="00661E6F"/>
    <w:rsid w:val="00680E10"/>
    <w:rsid w:val="00681DCB"/>
    <w:rsid w:val="00696F89"/>
    <w:rsid w:val="00697F51"/>
    <w:rsid w:val="006A598C"/>
    <w:rsid w:val="006B0F17"/>
    <w:rsid w:val="006C3033"/>
    <w:rsid w:val="006F1129"/>
    <w:rsid w:val="006F42DD"/>
    <w:rsid w:val="007012E4"/>
    <w:rsid w:val="00702254"/>
    <w:rsid w:val="00702273"/>
    <w:rsid w:val="0070449B"/>
    <w:rsid w:val="007245F2"/>
    <w:rsid w:val="00735C81"/>
    <w:rsid w:val="007437FE"/>
    <w:rsid w:val="00783AA6"/>
    <w:rsid w:val="007B0FBE"/>
    <w:rsid w:val="007B3770"/>
    <w:rsid w:val="007B6D2F"/>
    <w:rsid w:val="007F5399"/>
    <w:rsid w:val="00803D2D"/>
    <w:rsid w:val="00806CD1"/>
    <w:rsid w:val="008204DA"/>
    <w:rsid w:val="00834B0B"/>
    <w:rsid w:val="008423E1"/>
    <w:rsid w:val="008445D4"/>
    <w:rsid w:val="00853027"/>
    <w:rsid w:val="00854246"/>
    <w:rsid w:val="008549C6"/>
    <w:rsid w:val="00864086"/>
    <w:rsid w:val="0087460D"/>
    <w:rsid w:val="00874BED"/>
    <w:rsid w:val="008909D3"/>
    <w:rsid w:val="008916D7"/>
    <w:rsid w:val="00895514"/>
    <w:rsid w:val="00896499"/>
    <w:rsid w:val="00896904"/>
    <w:rsid w:val="008D598F"/>
    <w:rsid w:val="008E1518"/>
    <w:rsid w:val="009058F1"/>
    <w:rsid w:val="0092372B"/>
    <w:rsid w:val="00926F68"/>
    <w:rsid w:val="009371C9"/>
    <w:rsid w:val="00953E13"/>
    <w:rsid w:val="009606ED"/>
    <w:rsid w:val="009757CD"/>
    <w:rsid w:val="00983757"/>
    <w:rsid w:val="009B2EB7"/>
    <w:rsid w:val="009B5271"/>
    <w:rsid w:val="009C2BE9"/>
    <w:rsid w:val="009D6A62"/>
    <w:rsid w:val="009E09CF"/>
    <w:rsid w:val="009F2CF1"/>
    <w:rsid w:val="00A003D3"/>
    <w:rsid w:val="00A02C14"/>
    <w:rsid w:val="00A10EAC"/>
    <w:rsid w:val="00A1440E"/>
    <w:rsid w:val="00A577F7"/>
    <w:rsid w:val="00A60F16"/>
    <w:rsid w:val="00A65370"/>
    <w:rsid w:val="00A700B6"/>
    <w:rsid w:val="00A71A68"/>
    <w:rsid w:val="00A97F44"/>
    <w:rsid w:val="00AA1FE4"/>
    <w:rsid w:val="00AE0F24"/>
    <w:rsid w:val="00AF1C82"/>
    <w:rsid w:val="00B01084"/>
    <w:rsid w:val="00B228F2"/>
    <w:rsid w:val="00B25894"/>
    <w:rsid w:val="00B427FE"/>
    <w:rsid w:val="00B56564"/>
    <w:rsid w:val="00B634EA"/>
    <w:rsid w:val="00B651AE"/>
    <w:rsid w:val="00B73753"/>
    <w:rsid w:val="00B741AC"/>
    <w:rsid w:val="00B77734"/>
    <w:rsid w:val="00B814D8"/>
    <w:rsid w:val="00BB4312"/>
    <w:rsid w:val="00BC0D0A"/>
    <w:rsid w:val="00BC3F36"/>
    <w:rsid w:val="00BD0475"/>
    <w:rsid w:val="00BE53B9"/>
    <w:rsid w:val="00C01D27"/>
    <w:rsid w:val="00C16B6E"/>
    <w:rsid w:val="00C22D6F"/>
    <w:rsid w:val="00C80902"/>
    <w:rsid w:val="00C830AE"/>
    <w:rsid w:val="00C858FB"/>
    <w:rsid w:val="00CA20B7"/>
    <w:rsid w:val="00CF5398"/>
    <w:rsid w:val="00CF7C7E"/>
    <w:rsid w:val="00D04F20"/>
    <w:rsid w:val="00D12D3E"/>
    <w:rsid w:val="00D211BC"/>
    <w:rsid w:val="00D2237F"/>
    <w:rsid w:val="00D24F12"/>
    <w:rsid w:val="00D25F58"/>
    <w:rsid w:val="00D509F4"/>
    <w:rsid w:val="00D54DE0"/>
    <w:rsid w:val="00D775D7"/>
    <w:rsid w:val="00D86F43"/>
    <w:rsid w:val="00D949E9"/>
    <w:rsid w:val="00DC3806"/>
    <w:rsid w:val="00DD4F06"/>
    <w:rsid w:val="00DD7F37"/>
    <w:rsid w:val="00DE2D54"/>
    <w:rsid w:val="00DE7827"/>
    <w:rsid w:val="00E176B5"/>
    <w:rsid w:val="00E33785"/>
    <w:rsid w:val="00E75FE5"/>
    <w:rsid w:val="00E80421"/>
    <w:rsid w:val="00E851AC"/>
    <w:rsid w:val="00E90696"/>
    <w:rsid w:val="00E96339"/>
    <w:rsid w:val="00EA0E02"/>
    <w:rsid w:val="00EC2DF2"/>
    <w:rsid w:val="00ED464D"/>
    <w:rsid w:val="00EE47D4"/>
    <w:rsid w:val="00EF6637"/>
    <w:rsid w:val="00F016AA"/>
    <w:rsid w:val="00F06EA1"/>
    <w:rsid w:val="00F15AB4"/>
    <w:rsid w:val="00F366F8"/>
    <w:rsid w:val="00F844CE"/>
    <w:rsid w:val="00FA0B5D"/>
    <w:rsid w:val="00FA45A3"/>
    <w:rsid w:val="00FC387D"/>
    <w:rsid w:val="00FD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7277AFD"/>
  <w15:docId w15:val="{E2DF840F-172C-4FA8-A995-B55CAC3D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1AC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B741AC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B741AC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B741AC"/>
  </w:style>
  <w:style w:type="paragraph" w:styleId="Pieddepage">
    <w:name w:val="footer"/>
    <w:basedOn w:val="Normal"/>
    <w:link w:val="PieddepageCar"/>
    <w:uiPriority w:val="99"/>
    <w:unhideWhenUsed/>
    <w:rsid w:val="00B741AC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B741AC"/>
  </w:style>
  <w:style w:type="character" w:styleId="Lienhypertexte">
    <w:name w:val="Hyperlink"/>
    <w:basedOn w:val="Policepardfaut"/>
    <w:uiPriority w:val="99"/>
    <w:unhideWhenUsed/>
    <w:rsid w:val="00B741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760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jean-claude koffi</cp:lastModifiedBy>
  <cp:revision>132</cp:revision>
  <dcterms:created xsi:type="dcterms:W3CDTF">2015-09-21T07:11:00Z</dcterms:created>
  <dcterms:modified xsi:type="dcterms:W3CDTF">2025-09-05T06:27:00Z</dcterms:modified>
</cp:coreProperties>
</file>